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DC8" w14:textId="77777777" w:rsidR="00D60A99" w:rsidRPr="00C16578" w:rsidRDefault="00D60A99" w:rsidP="00D60A99">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1DB4A7A0" w14:textId="18D85EFD" w:rsidR="00D60A99" w:rsidRDefault="00D60A99" w:rsidP="00D60A99">
      <w:pPr>
        <w:pStyle w:val="Title"/>
        <w:ind w:left="360"/>
        <w:jc w:val="center"/>
      </w:pPr>
      <w:r w:rsidRPr="00C16578">
        <w:rPr>
          <w:rStyle w:val="Heading1Char"/>
          <w:sz w:val="52"/>
          <w:szCs w:val="52"/>
        </w:rPr>
        <w:t>Technology Workgroup</w:t>
      </w:r>
    </w:p>
    <w:sdt>
      <w:sdtPr>
        <w:rPr>
          <w:b/>
        </w:rPr>
        <w:alias w:val="Date"/>
        <w:tag w:val="Date"/>
        <w:id w:val="810022583"/>
        <w:placeholder>
          <w:docPart w:val="C1EC37C454134AFE9463FC4F03CF5A44"/>
        </w:placeholder>
        <w:date w:fullDate="2018-02-23T00:00:00Z">
          <w:dateFormat w:val="MMMM d, yyyy"/>
          <w:lid w:val="en-US"/>
          <w:storeMappedDataAs w:val="dateTime"/>
          <w:calendar w:val="gregorian"/>
        </w:date>
      </w:sdtPr>
      <w:sdtEndPr/>
      <w:sdtContent>
        <w:p w14:paraId="368F7A2B" w14:textId="77777777" w:rsidR="00D60A99" w:rsidRPr="00D60A99" w:rsidRDefault="00D60A99" w:rsidP="00D60A99">
          <w:pPr>
            <w:spacing w:after="60"/>
            <w:jc w:val="center"/>
            <w:rPr>
              <w:b/>
            </w:rPr>
          </w:pPr>
          <w:r w:rsidRPr="00D60A99">
            <w:rPr>
              <w:b/>
            </w:rPr>
            <w:t>February 23, 2018</w:t>
          </w:r>
        </w:p>
      </w:sdtContent>
    </w:sdt>
    <w:p w14:paraId="394EA3AE" w14:textId="77777777" w:rsidR="00D60A99" w:rsidRPr="00D60A99" w:rsidRDefault="00D60A99" w:rsidP="00D60A99">
      <w:pPr>
        <w:spacing w:after="60"/>
        <w:jc w:val="center"/>
        <w:rPr>
          <w:b/>
        </w:rPr>
      </w:pPr>
      <w:r w:rsidRPr="00D60A99">
        <w:rPr>
          <w:b/>
        </w:rPr>
        <w:t>3:00 p.m. - 5:00 p.m. EST</w:t>
      </w:r>
    </w:p>
    <w:p w14:paraId="18EA1ECF" w14:textId="77777777" w:rsidR="00D60A99" w:rsidRDefault="00D60A99" w:rsidP="00D60A99">
      <w:pPr>
        <w:pStyle w:val="NoSpacing"/>
        <w:spacing w:after="60"/>
        <w:jc w:val="center"/>
      </w:pPr>
      <w:r>
        <w:t>Department of Children and Families</w:t>
      </w:r>
    </w:p>
    <w:p w14:paraId="68ACA172" w14:textId="77777777" w:rsidR="00D60A99" w:rsidRDefault="00D60A99" w:rsidP="00D60A99">
      <w:pPr>
        <w:pStyle w:val="NoSpacing"/>
        <w:jc w:val="center"/>
      </w:pPr>
      <w:r>
        <w:t>Building 1, Room 132</w:t>
      </w:r>
    </w:p>
    <w:p w14:paraId="621E254B" w14:textId="41BA7FBC" w:rsidR="00C16578" w:rsidRPr="00216629" w:rsidRDefault="00D60A99" w:rsidP="00D60A99">
      <w:pPr>
        <w:pStyle w:val="NoSpacing"/>
        <w:jc w:val="center"/>
        <w:rPr>
          <w:rFonts w:ascii="Franklin Gothic Book" w:hAnsi="Franklin Gothic Book"/>
        </w:rPr>
      </w:pPr>
      <w:r>
        <w:t xml:space="preserve">1317 </w:t>
      </w:r>
      <w:proofErr w:type="spellStart"/>
      <w:r>
        <w:t>Winewood</w:t>
      </w:r>
      <w:proofErr w:type="spellEnd"/>
      <w:r>
        <w:t xml:space="preserve"> Blvd.</w:t>
      </w:r>
      <w:r w:rsidRPr="00C16578">
        <w:t>, Tallahassee, FL 3239</w:t>
      </w:r>
      <w:r>
        <w:t>9</w:t>
      </w:r>
    </w:p>
    <w:p w14:paraId="121A130E" w14:textId="77777777" w:rsidR="006D3510" w:rsidRPr="00216629" w:rsidRDefault="006D3510" w:rsidP="00C16578">
      <w:pPr>
        <w:pStyle w:val="NoSpacing"/>
        <w:jc w:val="center"/>
        <w:rPr>
          <w:rFonts w:ascii="Franklin Gothic Book" w:hAnsi="Franklin Gothic Book"/>
        </w:rPr>
      </w:pPr>
    </w:p>
    <w:p w14:paraId="39898AEF" w14:textId="2374467F" w:rsidR="00C16578" w:rsidRPr="00216629" w:rsidRDefault="00D60A99" w:rsidP="00C16578">
      <w:pPr>
        <w:pStyle w:val="NoSpacing"/>
        <w:jc w:val="center"/>
        <w:rPr>
          <w:rFonts w:ascii="Franklin Gothic Book" w:hAnsi="Franklin Gothic Book"/>
          <w:b/>
        </w:rPr>
      </w:pPr>
      <w:r>
        <w:rPr>
          <w:b/>
        </w:rPr>
        <w:t>Join by Phone: 1-888-670-3525</w:t>
      </w:r>
      <w:r w:rsidRPr="00C16578">
        <w:rPr>
          <w:b/>
        </w:rPr>
        <w:t xml:space="preserve">; Conference ID: </w:t>
      </w:r>
      <w:r>
        <w:rPr>
          <w:b/>
        </w:rPr>
        <w:t>450-816-1561</w:t>
      </w:r>
    </w:p>
    <w:p w14:paraId="746BB194" w14:textId="0B82172F" w:rsidR="0046645C" w:rsidRPr="00D60A99" w:rsidRDefault="0046645C" w:rsidP="00D60A99">
      <w:pPr>
        <w:pStyle w:val="Heading1"/>
        <w:numPr>
          <w:ilvl w:val="0"/>
          <w:numId w:val="0"/>
        </w:numPr>
        <w:spacing w:after="120"/>
        <w:jc w:val="center"/>
        <w:rPr>
          <w:rFonts w:ascii="Franklin Gothic Book" w:eastAsiaTheme="minorEastAsia" w:hAnsi="Franklin Gothic Book" w:cstheme="minorBidi"/>
          <w:b/>
          <w:i/>
          <w:color w:val="auto"/>
          <w:sz w:val="16"/>
          <w:szCs w:val="22"/>
        </w:rPr>
      </w:pPr>
      <w:r w:rsidRPr="00D60A99">
        <w:rPr>
          <w:rFonts w:ascii="Franklin Gothic Book" w:hAnsi="Franklin Gothic Book"/>
          <w:b/>
          <w:color w:val="000000" w:themeColor="text1"/>
          <w:sz w:val="32"/>
        </w:rPr>
        <w:t>Meeting Summary</w:t>
      </w:r>
    </w:p>
    <w:p w14:paraId="46FF626C" w14:textId="100D0228" w:rsidR="0046645C" w:rsidRPr="00216629" w:rsidRDefault="0046645C" w:rsidP="00F862EE">
      <w:pPr>
        <w:spacing w:after="120"/>
        <w:rPr>
          <w:sz w:val="20"/>
        </w:rPr>
      </w:pPr>
      <w:r w:rsidRPr="00D60A99">
        <w:rPr>
          <w:sz w:val="20"/>
        </w:rPr>
        <w:t>Note: The following is a summary of the highlights of the proceedings and is not intended to be construed as a transcript. To obtain meeting materials, please visit www.flgov.com/childrens- cabinet</w:t>
      </w:r>
      <w:r w:rsidR="00C16578" w:rsidRPr="00D60A99">
        <w:rPr>
          <w:sz w:val="20"/>
        </w:rPr>
        <w:t>.</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68B2E9AA" w:rsidR="0046645C" w:rsidRPr="00216629" w:rsidRDefault="0046645C" w:rsidP="008D5194">
      <w:pPr>
        <w:spacing w:after="60" w:line="240" w:lineRule="auto"/>
        <w:ind w:left="100" w:right="-14"/>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95"/>
        <w:gridCol w:w="5305"/>
      </w:tblGrid>
      <w:tr w:rsidR="005033B0" w:rsidRPr="00216629" w14:paraId="6EA27817" w14:textId="77777777" w:rsidTr="00593E7C">
        <w:trPr>
          <w:trHeight w:val="431"/>
        </w:trPr>
        <w:tc>
          <w:tcPr>
            <w:tcW w:w="5495" w:type="dxa"/>
          </w:tcPr>
          <w:p w14:paraId="05BF2D74" w14:textId="77777777" w:rsidR="005033B0" w:rsidRDefault="005033B0"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1ED8F687" w14:textId="77777777" w:rsidR="000117D2" w:rsidRDefault="000117D2"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Joe Vastola, Department of Children and Families</w:t>
            </w:r>
          </w:p>
          <w:p w14:paraId="1A2B20D1" w14:textId="18798153" w:rsidR="000117D2" w:rsidRDefault="00593E7C" w:rsidP="00593E7C">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Greg Ramsey, Guardian ad Litem</w:t>
            </w:r>
          </w:p>
          <w:p w14:paraId="4DCE19A4" w14:textId="777337A8" w:rsidR="00F862EE" w:rsidRPr="00E87DE8" w:rsidRDefault="00F862EE" w:rsidP="00F862EE">
            <w:pPr>
              <w:pStyle w:val="ListParagraph"/>
              <w:tabs>
                <w:tab w:val="left" w:pos="640"/>
              </w:tabs>
              <w:spacing w:after="60"/>
              <w:ind w:right="-14"/>
              <w:contextualSpacing w:val="0"/>
              <w:rPr>
                <w:rFonts w:ascii="Franklin Gothic Book" w:eastAsia="Times New Roman" w:hAnsi="Franklin Gothic Book" w:cs="Times New Roman"/>
                <w:spacing w:val="1"/>
                <w:sz w:val="24"/>
                <w:szCs w:val="24"/>
              </w:rPr>
            </w:pPr>
          </w:p>
        </w:tc>
        <w:tc>
          <w:tcPr>
            <w:tcW w:w="5305" w:type="dxa"/>
          </w:tcPr>
          <w:p w14:paraId="27D64821" w14:textId="77777777" w:rsidR="00E87DE8" w:rsidRPr="008D5194" w:rsidRDefault="008D5194"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color w:val="FF0000"/>
                <w:spacing w:val="1"/>
                <w:sz w:val="24"/>
                <w:szCs w:val="24"/>
              </w:rPr>
            </w:pPr>
            <w:r w:rsidRPr="008D5194">
              <w:rPr>
                <w:rFonts w:ascii="Franklin Gothic Book" w:eastAsia="Times New Roman" w:hAnsi="Franklin Gothic Book" w:cs="Times New Roman"/>
                <w:spacing w:val="1"/>
                <w:sz w:val="24"/>
                <w:szCs w:val="24"/>
              </w:rPr>
              <w:t>Burt Walsh, Agency for State Technology</w:t>
            </w:r>
            <w:r w:rsidRPr="008D5194">
              <w:rPr>
                <w:rFonts w:ascii="Franklin Gothic Book" w:eastAsia="Times New Roman" w:hAnsi="Franklin Gothic Book" w:cs="Times New Roman"/>
                <w:spacing w:val="1"/>
                <w:position w:val="-1"/>
                <w:sz w:val="24"/>
                <w:szCs w:val="24"/>
              </w:rPr>
              <w:t xml:space="preserve"> </w:t>
            </w:r>
          </w:p>
          <w:p w14:paraId="5BED71B3" w14:textId="77777777" w:rsidR="008D5194" w:rsidRPr="00593E7C" w:rsidRDefault="00593E7C" w:rsidP="00593E7C">
            <w:pPr>
              <w:pStyle w:val="ListParagraph"/>
              <w:numPr>
                <w:ilvl w:val="0"/>
                <w:numId w:val="9"/>
              </w:numPr>
              <w:tabs>
                <w:tab w:val="left" w:pos="640"/>
              </w:tabs>
              <w:spacing w:after="60"/>
              <w:ind w:right="-14"/>
              <w:rPr>
                <w:rFonts w:ascii="Franklin Gothic Book" w:eastAsia="Times New Roman" w:hAnsi="Franklin Gothic Book" w:cs="Times New Roman"/>
                <w:color w:val="FF0000"/>
                <w:spacing w:val="1"/>
                <w:sz w:val="24"/>
                <w:szCs w:val="24"/>
              </w:rPr>
            </w:pPr>
            <w:r w:rsidRPr="00593E7C">
              <w:rPr>
                <w:rFonts w:ascii="Franklin Gothic Book" w:eastAsia="Times New Roman" w:hAnsi="Franklin Gothic Book" w:cs="Times New Roman"/>
                <w:spacing w:val="1"/>
                <w:sz w:val="24"/>
                <w:szCs w:val="24"/>
              </w:rPr>
              <w:t>Joe Wright, Department of Health</w:t>
            </w:r>
          </w:p>
          <w:p w14:paraId="76BA92E6" w14:textId="62CB7A1D" w:rsidR="00593E7C" w:rsidRPr="00593E7C" w:rsidRDefault="00593E7C" w:rsidP="00D05615">
            <w:pPr>
              <w:pStyle w:val="ListParagraph"/>
              <w:tabs>
                <w:tab w:val="left" w:pos="640"/>
              </w:tabs>
              <w:spacing w:after="60"/>
              <w:ind w:right="-14"/>
              <w:rPr>
                <w:rFonts w:ascii="Franklin Gothic Book" w:eastAsia="Times New Roman" w:hAnsi="Franklin Gothic Book" w:cs="Times New Roman"/>
                <w:color w:val="FF0000"/>
                <w:spacing w:val="1"/>
                <w:sz w:val="24"/>
                <w:szCs w:val="24"/>
              </w:rPr>
            </w:pPr>
          </w:p>
        </w:tc>
      </w:tr>
    </w:tbl>
    <w:p w14:paraId="2095CF2C" w14:textId="56DF9E27" w:rsidR="0046645C" w:rsidRPr="00216629" w:rsidRDefault="00066D9D"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 xml:space="preserve">Member Representatives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69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850"/>
        <w:gridCol w:w="5850"/>
      </w:tblGrid>
      <w:tr w:rsidR="00F862EE" w:rsidRPr="00216629" w14:paraId="76B6CE66" w14:textId="77777777" w:rsidTr="00F862EE">
        <w:trPr>
          <w:trHeight w:val="144"/>
        </w:trPr>
        <w:tc>
          <w:tcPr>
            <w:tcW w:w="5225" w:type="dxa"/>
          </w:tcPr>
          <w:p w14:paraId="58002216" w14:textId="08E8886D" w:rsidR="00F862EE" w:rsidRDefault="00D05615"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Heidi Fox, Agency for Health Care Administration</w:t>
            </w:r>
          </w:p>
          <w:p w14:paraId="5DF5BC16" w14:textId="0A9D12A1" w:rsidR="00F862EE" w:rsidRPr="00CE4C4C" w:rsidRDefault="00F862EE" w:rsidP="00CE4C4C">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sidRPr="00E87DE8">
              <w:rPr>
                <w:rFonts w:ascii="Franklin Gothic Book" w:eastAsia="Times New Roman" w:hAnsi="Franklin Gothic Book" w:cs="Times New Roman"/>
                <w:spacing w:val="1"/>
                <w:sz w:val="24"/>
                <w:szCs w:val="24"/>
              </w:rPr>
              <w:t>Andre Smith, Department of Education</w:t>
            </w:r>
            <w:r>
              <w:rPr>
                <w:rFonts w:ascii="Franklin Gothic Book" w:eastAsia="Times New Roman" w:hAnsi="Franklin Gothic Book" w:cs="Times New Roman"/>
                <w:spacing w:val="1"/>
                <w:sz w:val="24"/>
                <w:szCs w:val="24"/>
              </w:rPr>
              <w:t xml:space="preserve"> </w:t>
            </w:r>
          </w:p>
          <w:p w14:paraId="5D8F13D8" w14:textId="0F1E1850" w:rsidR="00F862EE" w:rsidRPr="00216629" w:rsidRDefault="00F862EE" w:rsidP="00CE4C4C">
            <w:pPr>
              <w:pStyle w:val="ListParagraph"/>
              <w:tabs>
                <w:tab w:val="left" w:pos="640"/>
              </w:tabs>
              <w:ind w:right="-20"/>
              <w:rPr>
                <w:rFonts w:ascii="Franklin Gothic Book" w:eastAsia="Times New Roman" w:hAnsi="Franklin Gothic Book" w:cs="Times New Roman"/>
                <w:sz w:val="24"/>
                <w:szCs w:val="24"/>
              </w:rPr>
            </w:pPr>
          </w:p>
        </w:tc>
        <w:tc>
          <w:tcPr>
            <w:tcW w:w="5850" w:type="dxa"/>
          </w:tcPr>
          <w:p w14:paraId="4F6309F5" w14:textId="1450D861" w:rsidR="00F862EE" w:rsidRDefault="00D05615" w:rsidP="00CE4C4C">
            <w:pPr>
              <w:pStyle w:val="ListParagraph"/>
              <w:numPr>
                <w:ilvl w:val="0"/>
                <w:numId w:val="15"/>
              </w:numPr>
              <w:tabs>
                <w:tab w:val="left" w:pos="640"/>
              </w:tabs>
              <w:ind w:right="-2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Steve Davis, Agency for Persons with Disabilities</w:t>
            </w:r>
          </w:p>
          <w:p w14:paraId="7C89CB90" w14:textId="72F068B1" w:rsidR="00CE4C4C" w:rsidRPr="00CE4C4C" w:rsidRDefault="00CE4C4C" w:rsidP="00CE4C4C">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Miranda Beggin, Third Sector Capital Partners</w:t>
            </w:r>
          </w:p>
          <w:p w14:paraId="382B7D50" w14:textId="48891E7A" w:rsidR="00D05615" w:rsidRDefault="00D05615" w:rsidP="00F862EE">
            <w:pPr>
              <w:pStyle w:val="ListParagraph"/>
              <w:tabs>
                <w:tab w:val="left" w:pos="640"/>
              </w:tabs>
              <w:ind w:right="-20"/>
              <w:rPr>
                <w:rFonts w:ascii="Franklin Gothic Book" w:eastAsia="Times New Roman" w:hAnsi="Franklin Gothic Book" w:cs="Times New Roman"/>
                <w:spacing w:val="1"/>
                <w:position w:val="-1"/>
                <w:sz w:val="24"/>
                <w:szCs w:val="24"/>
              </w:rPr>
            </w:pPr>
          </w:p>
        </w:tc>
        <w:tc>
          <w:tcPr>
            <w:tcW w:w="5850" w:type="dxa"/>
          </w:tcPr>
          <w:p w14:paraId="103399E5" w14:textId="16A0F6DF" w:rsidR="00F862E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Davis, Agency for Persons with Disabilities</w:t>
            </w:r>
          </w:p>
          <w:p w14:paraId="322960DB" w14:textId="4C21F064" w:rsidR="00F862EE" w:rsidRPr="00792F3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Heidi Fox, Agency for Healthcare Administration</w:t>
            </w:r>
          </w:p>
          <w:p w14:paraId="54F93017" w14:textId="3A6E594B" w:rsidR="00F862EE" w:rsidRPr="00216629" w:rsidRDefault="00F862EE" w:rsidP="009765C2">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7A1E81F1" w14:textId="62E31170" w:rsidR="0046645C" w:rsidRPr="00216629" w:rsidRDefault="0046645C" w:rsidP="00260655">
      <w:pPr>
        <w:rPr>
          <w:rFonts w:ascii="Franklin Gothic Book" w:hAnsi="Franklin Gothic Book"/>
        </w:rPr>
      </w:pPr>
    </w:p>
    <w:p w14:paraId="78697709" w14:textId="270F3FB1" w:rsidR="00260655" w:rsidRPr="00216629" w:rsidRDefault="007B7E02"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mc:AlternateContent>
          <mc:Choice Requires="wps">
            <w:drawing>
              <wp:anchor distT="45720" distB="45720" distL="114300" distR="114300" simplePos="0" relativeHeight="251659264" behindDoc="0" locked="0" layoutInCell="1" allowOverlap="1" wp14:anchorId="38A9F10C" wp14:editId="273AB484">
                <wp:simplePos x="0" y="0"/>
                <wp:positionH relativeFrom="column">
                  <wp:posOffset>3495675</wp:posOffset>
                </wp:positionH>
                <wp:positionV relativeFrom="paragraph">
                  <wp:posOffset>55880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7D9C873D" w:rsidR="007B7E02" w:rsidRPr="00066D9D" w:rsidRDefault="00CE4C4C">
                            <w:pPr>
                              <w:rPr>
                                <w:sz w:val="24"/>
                              </w:rPr>
                            </w:pPr>
                            <w:r>
                              <w:rPr>
                                <w:sz w:val="24"/>
                              </w:rPr>
                              <w:t>Meeting Start Time: 3:02</w:t>
                            </w:r>
                            <w:r w:rsidR="007B7E02" w:rsidRPr="00066D9D">
                              <w:rPr>
                                <w:sz w:val="24"/>
                              </w:rPr>
                              <w:t xml:space="preserve"> p.m.</w:t>
                            </w:r>
                          </w:p>
                          <w:p w14:paraId="48AEE07A" w14:textId="1A562A44" w:rsidR="007B7E02" w:rsidRPr="00066D9D" w:rsidRDefault="00365D71">
                            <w:pPr>
                              <w:rPr>
                                <w:sz w:val="24"/>
                              </w:rPr>
                            </w:pPr>
                            <w:r>
                              <w:rPr>
                                <w:sz w:val="24"/>
                              </w:rPr>
                              <w:t>Meeting End Time: 4:</w:t>
                            </w:r>
                            <w:r w:rsidR="008D5194">
                              <w:rPr>
                                <w:sz w:val="24"/>
                              </w:rPr>
                              <w:t>2</w:t>
                            </w:r>
                            <w:r w:rsidR="00593E7C">
                              <w:rPr>
                                <w:sz w:val="24"/>
                              </w:rPr>
                              <w:t>9</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75.25pt;margin-top: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" stroked="f">
                <v:textbox style="mso-fit-shape-to-text:t">
                  <w:txbxContent>
                    <w:p w14:paraId="4E5BE64D" w14:textId="7D9C873D" w:rsidR="007B7E02" w:rsidRPr="00066D9D" w:rsidRDefault="00CE4C4C">
                      <w:pPr>
                        <w:rPr>
                          <w:sz w:val="24"/>
                        </w:rPr>
                      </w:pPr>
                      <w:r>
                        <w:rPr>
                          <w:sz w:val="24"/>
                        </w:rPr>
                        <w:t>Meeting Start Time: 3:02</w:t>
                      </w:r>
                      <w:r w:rsidR="007B7E02" w:rsidRPr="00066D9D">
                        <w:rPr>
                          <w:sz w:val="24"/>
                        </w:rPr>
                        <w:t xml:space="preserve"> p.m.</w:t>
                      </w:r>
                    </w:p>
                    <w:p w14:paraId="48AEE07A" w14:textId="1A562A44" w:rsidR="007B7E02" w:rsidRPr="00066D9D" w:rsidRDefault="00365D71">
                      <w:pPr>
                        <w:rPr>
                          <w:sz w:val="24"/>
                        </w:rPr>
                      </w:pPr>
                      <w:r>
                        <w:rPr>
                          <w:sz w:val="24"/>
                        </w:rPr>
                        <w:t>Meeting End Time: 4:</w:t>
                      </w:r>
                      <w:r w:rsidR="008D5194">
                        <w:rPr>
                          <w:sz w:val="24"/>
                        </w:rPr>
                        <w:t>2</w:t>
                      </w:r>
                      <w:r w:rsidR="00593E7C">
                        <w:rPr>
                          <w:sz w:val="24"/>
                        </w:rPr>
                        <w:t>9</w:t>
                      </w:r>
                      <w:r w:rsidR="007B7E02" w:rsidRPr="00066D9D">
                        <w:rPr>
                          <w:sz w:val="24"/>
                        </w:rPr>
                        <w:t xml:space="preserve"> p.m.</w:t>
                      </w:r>
                    </w:p>
                  </w:txbxContent>
                </v:textbox>
                <w10:wrap type="square"/>
              </v:shape>
            </w:pict>
          </mc:Fallback>
        </mc:AlternateContent>
      </w:r>
      <w:r w:rsidR="0046645C" w:rsidRPr="00216629">
        <w:rPr>
          <w:rFonts w:ascii="Franklin Gothic Book" w:eastAsia="Times New Roman" w:hAnsi="Franklin Gothic Book" w:cs="Times New Roman"/>
          <w:b/>
          <w:sz w:val="24"/>
          <w:szCs w:val="24"/>
          <w:u w:val="single"/>
        </w:rPr>
        <w:t>Staff in attendance</w:t>
      </w:r>
      <w:r w:rsidR="0046645C" w:rsidRPr="00216629">
        <w:rPr>
          <w:rFonts w:ascii="Franklin Gothic Book" w:eastAsia="Times New Roman" w:hAnsi="Franklin Gothic Book" w:cs="Times New Roman"/>
          <w:sz w:val="24"/>
          <w:szCs w:val="24"/>
          <w:u w:val="single"/>
        </w:rPr>
        <w:t>:</w:t>
      </w:r>
    </w:p>
    <w:tbl>
      <w:tblPr>
        <w:tblStyle w:val="TableGrid"/>
        <w:tblW w:w="54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tblGrid>
      <w:tr w:rsidR="00260655" w:rsidRPr="00216629" w14:paraId="70C5EECD" w14:textId="77777777" w:rsidTr="00260655">
        <w:tc>
          <w:tcPr>
            <w:tcW w:w="5430" w:type="dxa"/>
          </w:tcPr>
          <w:p w14:paraId="05DF9D24" w14:textId="2526FFD0" w:rsidR="00260655" w:rsidRPr="00066D9D" w:rsidRDefault="00260655" w:rsidP="00F80360">
            <w:pPr>
              <w:pStyle w:val="ListParagraph"/>
              <w:numPr>
                <w:ilvl w:val="0"/>
                <w:numId w:val="14"/>
              </w:numPr>
              <w:rPr>
                <w:rFonts w:ascii="Franklin Gothic Book" w:hAnsi="Franklin Gothic Book" w:cs="Arial"/>
                <w:sz w:val="24"/>
              </w:rPr>
            </w:pPr>
            <w:r w:rsidRPr="00066D9D">
              <w:rPr>
                <w:rFonts w:ascii="Franklin Gothic Book" w:hAnsi="Franklin Gothic Book" w:cs="Arial"/>
                <w:sz w:val="24"/>
              </w:rPr>
              <w:t>Lindsey Zander</w:t>
            </w:r>
            <w:r w:rsidR="00066D9D" w:rsidRPr="00066D9D">
              <w:rPr>
                <w:rFonts w:ascii="Franklin Gothic Book" w:hAnsi="Franklin Gothic Book" w:cs="Arial"/>
                <w:sz w:val="24"/>
              </w:rPr>
              <w:t>, Executive Director</w:t>
            </w:r>
          </w:p>
          <w:p w14:paraId="68D13CB4" w14:textId="30BE408F" w:rsidR="00066D9D" w:rsidRPr="00216629" w:rsidRDefault="00066D9D" w:rsidP="00F80360">
            <w:pPr>
              <w:pStyle w:val="ListParagraph"/>
              <w:numPr>
                <w:ilvl w:val="0"/>
                <w:numId w:val="14"/>
              </w:numPr>
              <w:rPr>
                <w:rFonts w:ascii="Franklin Gothic Book" w:hAnsi="Franklin Gothic Book" w:cs="Arial"/>
              </w:rPr>
            </w:pPr>
            <w:r w:rsidRPr="00066D9D">
              <w:rPr>
                <w:rFonts w:ascii="Franklin Gothic Book" w:hAnsi="Franklin Gothic Book" w:cs="Arial"/>
                <w:sz w:val="24"/>
              </w:rPr>
              <w:t>Brian Menard, Gubernatorial Fellow</w:t>
            </w:r>
          </w:p>
        </w:tc>
      </w:tr>
    </w:tbl>
    <w:p w14:paraId="6482FD0F" w14:textId="77777777" w:rsidR="00066D9D" w:rsidRDefault="0046645C" w:rsidP="00066D9D">
      <w:pPr>
        <w:spacing w:after="0" w:line="240" w:lineRule="auto"/>
        <w:ind w:right="-20"/>
        <w:rPr>
          <w:rFonts w:ascii="Franklin Gothic Book" w:eastAsia="Times New Roman" w:hAnsi="Franklin Gothic Book" w:cs="Times New Roman"/>
          <w:sz w:val="24"/>
          <w:szCs w:val="24"/>
        </w:rPr>
      </w:pPr>
      <w:r w:rsidRPr="00216629">
        <w:rPr>
          <w:rFonts w:ascii="Franklin Gothic Book" w:eastAsia="Times New Roman" w:hAnsi="Franklin Gothic Book" w:cs="Times New Roman"/>
          <w:sz w:val="24"/>
          <w:szCs w:val="24"/>
        </w:rPr>
        <w:t xml:space="preserve"> </w:t>
      </w:r>
    </w:p>
    <w:p w14:paraId="42DC4DA2" w14:textId="26D9A4A6" w:rsidR="009765C2" w:rsidRDefault="009765C2" w:rsidP="00066D9D">
      <w:pPr>
        <w:spacing w:after="0" w:line="240" w:lineRule="auto"/>
        <w:ind w:right="-20"/>
        <w:rPr>
          <w:rFonts w:ascii="Franklin Gothic Book" w:eastAsia="Times New Roman" w:hAnsi="Franklin Gothic Book" w:cs="Times New Roman"/>
          <w:sz w:val="24"/>
          <w:szCs w:val="24"/>
        </w:rPr>
      </w:pPr>
    </w:p>
    <w:p w14:paraId="0841278C" w14:textId="6ADF74CD" w:rsidR="007B7E02" w:rsidRPr="00F862EE" w:rsidRDefault="00C16578" w:rsidP="00F862EE">
      <w:pPr>
        <w:pStyle w:val="Heading2"/>
        <w:numPr>
          <w:ilvl w:val="0"/>
          <w:numId w:val="0"/>
        </w:numPr>
        <w:spacing w:after="120"/>
        <w:rPr>
          <w:u w:val="single"/>
        </w:rPr>
      </w:pPr>
      <w:r w:rsidRPr="00F862EE">
        <w:rPr>
          <w:color w:val="auto"/>
          <w:sz w:val="24"/>
          <w:u w:val="single"/>
        </w:rPr>
        <w:t>Call to Order and Welcome</w:t>
      </w:r>
      <w:r w:rsidR="00A41A09" w:rsidRPr="00F862EE">
        <w:rPr>
          <w:u w:val="single"/>
        </w:rPr>
        <w:t xml:space="preserve"> </w:t>
      </w:r>
    </w:p>
    <w:p w14:paraId="7E7E940C" w14:textId="1C886EAF" w:rsidR="00392EBF" w:rsidRDefault="007B7E02" w:rsidP="00F862EE">
      <w:pPr>
        <w:spacing w:after="120"/>
      </w:pPr>
      <w:r w:rsidRPr="00216629">
        <w:t xml:space="preserve">Chair Victoria Zepp called the Florida Children and Youth Cabinet </w:t>
      </w:r>
      <w:r w:rsidR="00911C93" w:rsidRPr="00216629">
        <w:t xml:space="preserve">(CYC) </w:t>
      </w:r>
      <w:r w:rsidRPr="00216629">
        <w:t xml:space="preserve">Technology Workgroup </w:t>
      </w:r>
      <w:r w:rsidR="00365D71">
        <w:t xml:space="preserve">(Workgroup) </w:t>
      </w:r>
      <w:r w:rsidRPr="00216629">
        <w:t>meeting to order and welcomed everyone in attendance.</w:t>
      </w:r>
    </w:p>
    <w:p w14:paraId="03910814" w14:textId="77777777" w:rsidR="00392EBF" w:rsidRPr="00392EBF" w:rsidRDefault="00392EBF" w:rsidP="00392EBF">
      <w:pPr>
        <w:contextualSpacing/>
      </w:pPr>
    </w:p>
    <w:p w14:paraId="70F37B6E" w14:textId="04CC0984" w:rsidR="00CE4C4C" w:rsidRDefault="007B7E02" w:rsidP="00392EBF">
      <w:pPr>
        <w:spacing w:line="360" w:lineRule="auto"/>
        <w:contextualSpacing/>
        <w:rPr>
          <w:rFonts w:ascii="Franklin Gothic Book" w:hAnsi="Franklin Gothic Book"/>
        </w:rPr>
      </w:pPr>
      <w:r w:rsidRPr="00216629">
        <w:rPr>
          <w:rFonts w:ascii="Franklin Gothic Book" w:hAnsi="Franklin Gothic Book"/>
        </w:rPr>
        <w:t xml:space="preserve">Chair Zepp provided a recap of the </w:t>
      </w:r>
      <w:r w:rsidR="00911C93" w:rsidRPr="00216629">
        <w:rPr>
          <w:rFonts w:ascii="Franklin Gothic Book" w:hAnsi="Franklin Gothic Book"/>
        </w:rPr>
        <w:t>CYC</w:t>
      </w:r>
      <w:r w:rsidR="000117D2">
        <w:rPr>
          <w:rFonts w:ascii="Franklin Gothic Book" w:hAnsi="Franklin Gothic Book"/>
        </w:rPr>
        <w:t xml:space="preserve"> Tech Workgroup</w:t>
      </w:r>
      <w:r w:rsidR="00F075F9">
        <w:rPr>
          <w:rFonts w:ascii="Franklin Gothic Book" w:hAnsi="Franklin Gothic Book"/>
        </w:rPr>
        <w:t xml:space="preserve"> meeting</w:t>
      </w:r>
      <w:r w:rsidRPr="00216629">
        <w:rPr>
          <w:rFonts w:ascii="Franklin Gothic Book" w:hAnsi="Franklin Gothic Book"/>
        </w:rPr>
        <w:t xml:space="preserve"> held on </w:t>
      </w:r>
      <w:r w:rsidR="000117D2">
        <w:rPr>
          <w:rFonts w:ascii="Franklin Gothic Book" w:hAnsi="Franklin Gothic Book"/>
        </w:rPr>
        <w:t>Friday</w:t>
      </w:r>
      <w:r w:rsidR="00911C93" w:rsidRPr="00216629">
        <w:rPr>
          <w:rFonts w:ascii="Franklin Gothic Book" w:hAnsi="Franklin Gothic Book"/>
        </w:rPr>
        <w:t xml:space="preserve">, </w:t>
      </w:r>
      <w:r w:rsidR="009765C2">
        <w:rPr>
          <w:rFonts w:ascii="Franklin Gothic Book" w:hAnsi="Franklin Gothic Book"/>
        </w:rPr>
        <w:t>January 12, 2018</w:t>
      </w:r>
      <w:r w:rsidR="00911C93" w:rsidRPr="00216629">
        <w:rPr>
          <w:rFonts w:ascii="Franklin Gothic Book" w:hAnsi="Franklin Gothic Book"/>
        </w:rPr>
        <w:t xml:space="preserve">. Key takeaways from the meeting included </w:t>
      </w:r>
      <w:r w:rsidR="009765C2">
        <w:rPr>
          <w:rFonts w:ascii="Franklin Gothic Book" w:hAnsi="Franklin Gothic Book"/>
        </w:rPr>
        <w:t xml:space="preserve">the ongoing need to leverage data utilization </w:t>
      </w:r>
      <w:r w:rsidR="009765C2">
        <w:rPr>
          <w:rFonts w:ascii="Franklin Gothic Book" w:hAnsi="Franklin Gothic Book"/>
        </w:rPr>
        <w:lastRenderedPageBreak/>
        <w:t>and actionable technology for social policy</w:t>
      </w:r>
      <w:r w:rsidR="000117D2">
        <w:rPr>
          <w:rFonts w:ascii="Franklin Gothic Book" w:hAnsi="Franklin Gothic Book"/>
        </w:rPr>
        <w:t>.</w:t>
      </w:r>
      <w:r w:rsidR="009765C2">
        <w:rPr>
          <w:rFonts w:ascii="Franklin Gothic Book" w:hAnsi="Franklin Gothic Book"/>
        </w:rPr>
        <w:t xml:space="preserve"> </w:t>
      </w:r>
      <w:r w:rsidR="00F862EE" w:rsidRPr="00F862EE">
        <w:rPr>
          <w:rFonts w:ascii="Franklin Gothic Book" w:hAnsi="Franklin Gothic Book"/>
        </w:rPr>
        <w:t>As agencies work to advance data capabilities, the underlying need for systems that can communicate across departments continue</w:t>
      </w:r>
      <w:r w:rsidR="00F862EE">
        <w:rPr>
          <w:rFonts w:ascii="Franklin Gothic Book" w:hAnsi="Franklin Gothic Book"/>
        </w:rPr>
        <w:t>s</w:t>
      </w:r>
      <w:r w:rsidR="00F862EE" w:rsidRPr="00F862EE">
        <w:rPr>
          <w:rFonts w:ascii="Franklin Gothic Book" w:hAnsi="Franklin Gothic Book"/>
        </w:rPr>
        <w:t xml:space="preserve"> to be </w:t>
      </w:r>
      <w:r w:rsidR="00F862EE">
        <w:rPr>
          <w:rFonts w:ascii="Franklin Gothic Book" w:hAnsi="Franklin Gothic Book"/>
        </w:rPr>
        <w:t>apparent</w:t>
      </w:r>
      <w:r w:rsidR="00F862EE" w:rsidRPr="00F862EE">
        <w:rPr>
          <w:rFonts w:ascii="Franklin Gothic Book" w:hAnsi="Franklin Gothic Book"/>
        </w:rPr>
        <w:t xml:space="preserve">. Rather than be lone </w:t>
      </w:r>
      <w:r w:rsidR="00F862EE">
        <w:rPr>
          <w:rFonts w:ascii="Franklin Gothic Book" w:hAnsi="Franklin Gothic Book"/>
        </w:rPr>
        <w:t xml:space="preserve">rangers, working in silos, the Workgroup </w:t>
      </w:r>
      <w:r w:rsidR="00F862EE" w:rsidRPr="00F862EE">
        <w:rPr>
          <w:rFonts w:ascii="Franklin Gothic Book" w:hAnsi="Franklin Gothic Book"/>
        </w:rPr>
        <w:t xml:space="preserve">can </w:t>
      </w:r>
      <w:r w:rsidR="00F862EE">
        <w:rPr>
          <w:rFonts w:ascii="Franklin Gothic Book" w:hAnsi="Franklin Gothic Book"/>
        </w:rPr>
        <w:t>facilitate</w:t>
      </w:r>
      <w:r w:rsidR="00F862EE" w:rsidRPr="00F862EE">
        <w:rPr>
          <w:rFonts w:ascii="Franklin Gothic Book" w:hAnsi="Franklin Gothic Book"/>
        </w:rPr>
        <w:t xml:space="preserve"> an enterprise approach toward collaboration and data sharing.</w:t>
      </w:r>
    </w:p>
    <w:p w14:paraId="2295CC92" w14:textId="77777777" w:rsidR="00CE4C4C" w:rsidRDefault="00CE4C4C" w:rsidP="00392EBF">
      <w:pPr>
        <w:spacing w:line="360" w:lineRule="auto"/>
        <w:contextualSpacing/>
        <w:rPr>
          <w:rFonts w:ascii="Franklin Gothic Book" w:hAnsi="Franklin Gothic Book"/>
        </w:rPr>
      </w:pPr>
    </w:p>
    <w:p w14:paraId="32D84D04" w14:textId="6AB45873" w:rsidR="00CE4C4C" w:rsidRDefault="00F862EE" w:rsidP="00392EBF">
      <w:pPr>
        <w:spacing w:line="360" w:lineRule="auto"/>
        <w:contextualSpacing/>
        <w:rPr>
          <w:rFonts w:ascii="Franklin Gothic Book" w:hAnsi="Franklin Gothic Book"/>
        </w:rPr>
      </w:pPr>
      <w:r>
        <w:rPr>
          <w:rFonts w:ascii="Franklin Gothic Book" w:hAnsi="Franklin Gothic Book"/>
        </w:rPr>
        <w:t xml:space="preserve">Chair Zepp also informed the group that there is no barrier </w:t>
      </w:r>
      <w:r w:rsidR="00CE4C4C">
        <w:rPr>
          <w:rFonts w:ascii="Franklin Gothic Book" w:hAnsi="Franklin Gothic Book"/>
        </w:rPr>
        <w:t xml:space="preserve">(Sunshine law) </w:t>
      </w:r>
      <w:r>
        <w:rPr>
          <w:rFonts w:ascii="Franklin Gothic Book" w:hAnsi="Franklin Gothic Book"/>
        </w:rPr>
        <w:t xml:space="preserve">to </w:t>
      </w:r>
      <w:r w:rsidRPr="00F862EE">
        <w:rPr>
          <w:rFonts w:ascii="Franklin Gothic Book" w:hAnsi="Franklin Gothic Book"/>
        </w:rPr>
        <w:t>individually meeting and discu</w:t>
      </w:r>
      <w:r w:rsidR="00D05615">
        <w:rPr>
          <w:rFonts w:ascii="Franklin Gothic Book" w:hAnsi="Franklin Gothic Book"/>
        </w:rPr>
        <w:t>ssing outside of the W</w:t>
      </w:r>
      <w:r>
        <w:rPr>
          <w:rFonts w:ascii="Franklin Gothic Book" w:hAnsi="Franklin Gothic Book"/>
        </w:rPr>
        <w:t>orkgroup/C</w:t>
      </w:r>
      <w:r w:rsidRPr="00F862EE">
        <w:rPr>
          <w:rFonts w:ascii="Franklin Gothic Book" w:hAnsi="Franklin Gothic Book"/>
        </w:rPr>
        <w:t xml:space="preserve">abinet, provided that no major decisions </w:t>
      </w:r>
      <w:r w:rsidR="00D05615">
        <w:rPr>
          <w:rFonts w:ascii="Franklin Gothic Book" w:hAnsi="Franklin Gothic Book"/>
        </w:rPr>
        <w:t>are made outside of the formal Workgroup/C</w:t>
      </w:r>
      <w:r w:rsidRPr="00F862EE">
        <w:rPr>
          <w:rFonts w:ascii="Franklin Gothic Book" w:hAnsi="Franklin Gothic Book"/>
        </w:rPr>
        <w:t>abinet meetings.</w:t>
      </w:r>
      <w:r>
        <w:rPr>
          <w:rFonts w:ascii="Franklin Gothic Book" w:hAnsi="Franklin Gothic Book"/>
        </w:rPr>
        <w:t xml:space="preserve"> </w:t>
      </w:r>
      <w:r w:rsidR="00CE4C4C">
        <w:rPr>
          <w:rFonts w:ascii="Franklin Gothic Book" w:hAnsi="Franklin Gothic Book"/>
        </w:rPr>
        <w:t>Chair Zepp</w:t>
      </w:r>
      <w:r>
        <w:rPr>
          <w:rFonts w:ascii="Franklin Gothic Book" w:hAnsi="Franklin Gothic Book"/>
        </w:rPr>
        <w:t xml:space="preserve"> and Joe Vastola of DCF have not met yet, but will soon.</w:t>
      </w:r>
    </w:p>
    <w:p w14:paraId="23B22898" w14:textId="77777777" w:rsidR="00CE4C4C" w:rsidRDefault="00CE4C4C" w:rsidP="00392EBF">
      <w:pPr>
        <w:spacing w:line="360" w:lineRule="auto"/>
        <w:contextualSpacing/>
        <w:rPr>
          <w:rFonts w:ascii="Franklin Gothic Book" w:hAnsi="Franklin Gothic Book"/>
        </w:rPr>
      </w:pPr>
    </w:p>
    <w:p w14:paraId="54A502A6" w14:textId="67D5B8AE" w:rsidR="00816108" w:rsidRDefault="00816108" w:rsidP="00593E7C">
      <w:pPr>
        <w:spacing w:after="120" w:line="360" w:lineRule="auto"/>
        <w:rPr>
          <w:rFonts w:ascii="Franklin Gothic Book" w:hAnsi="Franklin Gothic Book"/>
        </w:rPr>
      </w:pPr>
      <w:r>
        <w:rPr>
          <w:rFonts w:ascii="Franklin Gothic Book" w:hAnsi="Franklin Gothic Book"/>
        </w:rPr>
        <w:t>Chair Zepp provided a recap of the Sorenson Impact Winter Innovation Summit she recently attended. She revealed that Florida’s Children and Youth Cabinet</w:t>
      </w:r>
      <w:r w:rsidRPr="00816108">
        <w:rPr>
          <w:rFonts w:ascii="Franklin Gothic Book" w:hAnsi="Franklin Gothic Book"/>
        </w:rPr>
        <w:t xml:space="preserve"> has taken a leadership role compared to </w:t>
      </w:r>
      <w:r>
        <w:rPr>
          <w:rFonts w:ascii="Franklin Gothic Book" w:hAnsi="Franklin Gothic Book"/>
        </w:rPr>
        <w:t>other cabinets or councils in the</w:t>
      </w:r>
      <w:r w:rsidRPr="00816108">
        <w:rPr>
          <w:rFonts w:ascii="Franklin Gothic Book" w:hAnsi="Franklin Gothic Book"/>
        </w:rPr>
        <w:t xml:space="preserve"> rest of the U.S. Florida is </w:t>
      </w:r>
      <w:r w:rsidR="00CE4C4C">
        <w:rPr>
          <w:rFonts w:ascii="Franklin Gothic Book" w:hAnsi="Franklin Gothic Book"/>
        </w:rPr>
        <w:t>succeeding</w:t>
      </w:r>
      <w:r w:rsidRPr="00816108">
        <w:rPr>
          <w:rFonts w:ascii="Franklin Gothic Book" w:hAnsi="Franklin Gothic Book"/>
        </w:rPr>
        <w:t xml:space="preserve"> in sharing data and working towards integrated data systems.</w:t>
      </w:r>
    </w:p>
    <w:p w14:paraId="0D1ADB88" w14:textId="77777777" w:rsidR="00CE4C4C" w:rsidRDefault="00CE4C4C" w:rsidP="00593E7C">
      <w:pPr>
        <w:spacing w:after="120" w:line="360" w:lineRule="auto"/>
        <w:rPr>
          <w:rFonts w:ascii="Franklin Gothic Book" w:hAnsi="Franklin Gothic Book"/>
        </w:rPr>
      </w:pPr>
    </w:p>
    <w:p w14:paraId="5DC19AA9" w14:textId="5195785C" w:rsidR="00F862EE" w:rsidRDefault="00F862EE" w:rsidP="00593E7C">
      <w:pPr>
        <w:spacing w:after="120" w:line="360" w:lineRule="auto"/>
        <w:rPr>
          <w:rFonts w:ascii="Franklin Gothic Book" w:hAnsi="Franklin Gothic Book"/>
        </w:rPr>
      </w:pPr>
      <w:r w:rsidRPr="00F862EE">
        <w:rPr>
          <w:rFonts w:ascii="Franklin Gothic Book" w:hAnsi="Franklin Gothic Book"/>
          <w:b/>
        </w:rPr>
        <w:t>Action Item #1</w:t>
      </w:r>
      <w:r>
        <w:rPr>
          <w:rFonts w:ascii="Franklin Gothic Book" w:hAnsi="Franklin Gothic Book"/>
        </w:rPr>
        <w:t>: Chair Zepp will meet with Joe Vastola to discuss unique identifiers.</w:t>
      </w:r>
    </w:p>
    <w:p w14:paraId="6E373D5B" w14:textId="5C906C0B" w:rsidR="00F862EE" w:rsidRDefault="00F862EE" w:rsidP="00593E7C">
      <w:pPr>
        <w:spacing w:after="120" w:line="360" w:lineRule="auto"/>
        <w:rPr>
          <w:rFonts w:ascii="Franklin Gothic Book" w:hAnsi="Franklin Gothic Book"/>
        </w:rPr>
      </w:pPr>
      <w:r w:rsidRPr="00F862EE">
        <w:rPr>
          <w:rFonts w:ascii="Franklin Gothic Book" w:hAnsi="Franklin Gothic Book"/>
          <w:b/>
        </w:rPr>
        <w:t>Action Item #2</w:t>
      </w:r>
      <w:r>
        <w:rPr>
          <w:rFonts w:ascii="Franklin Gothic Book" w:hAnsi="Franklin Gothic Book"/>
        </w:rPr>
        <w:t>: Lindsey Zander will follow up with each Technology Workgroup m</w:t>
      </w:r>
      <w:r w:rsidR="00CE4C4C">
        <w:rPr>
          <w:rFonts w:ascii="Franklin Gothic Book" w:hAnsi="Franklin Gothic Book"/>
        </w:rPr>
        <w:t>ember by sharing the Cabinet’s three</w:t>
      </w:r>
      <w:r>
        <w:rPr>
          <w:rFonts w:ascii="Franklin Gothic Book" w:hAnsi="Franklin Gothic Book"/>
        </w:rPr>
        <w:t xml:space="preserve"> legislative priorities.</w:t>
      </w:r>
    </w:p>
    <w:p w14:paraId="54D31859" w14:textId="77777777" w:rsidR="00CE4C4C" w:rsidRDefault="00CE4C4C" w:rsidP="00593E7C">
      <w:pPr>
        <w:spacing w:after="120" w:line="360" w:lineRule="auto"/>
        <w:rPr>
          <w:rFonts w:ascii="Franklin Gothic Book" w:hAnsi="Franklin Gothic Book"/>
        </w:rPr>
      </w:pPr>
    </w:p>
    <w:p w14:paraId="69AB0A53" w14:textId="26BBEBF0" w:rsidR="009765C2" w:rsidRPr="00F862EE" w:rsidRDefault="009765C2" w:rsidP="00F862EE">
      <w:pPr>
        <w:pStyle w:val="Heading2"/>
        <w:numPr>
          <w:ilvl w:val="0"/>
          <w:numId w:val="0"/>
        </w:numPr>
        <w:spacing w:after="120"/>
        <w:rPr>
          <w:u w:val="single"/>
        </w:rPr>
      </w:pPr>
      <w:r w:rsidRPr="00F862EE">
        <w:rPr>
          <w:color w:val="auto"/>
          <w:sz w:val="24"/>
          <w:u w:val="single"/>
        </w:rPr>
        <w:t>Introduction of the New Chief Data Officer</w:t>
      </w:r>
    </w:p>
    <w:p w14:paraId="1DA17071" w14:textId="7B0CDDD2" w:rsidR="000117D2" w:rsidRDefault="00881821" w:rsidP="00F862EE">
      <w:pPr>
        <w:spacing w:after="120" w:line="360" w:lineRule="auto"/>
        <w:contextualSpacing/>
        <w:rPr>
          <w:rFonts w:ascii="Franklin Gothic Book" w:hAnsi="Franklin Gothic Book"/>
        </w:rPr>
      </w:pPr>
      <w:r>
        <w:rPr>
          <w:rFonts w:ascii="Franklin Gothic Book" w:hAnsi="Franklin Gothic Book"/>
        </w:rPr>
        <w:t xml:space="preserve">Chair </w:t>
      </w:r>
      <w:r w:rsidR="009765C2">
        <w:rPr>
          <w:rFonts w:ascii="Franklin Gothic Book" w:hAnsi="Franklin Gothic Book"/>
        </w:rPr>
        <w:t>Zepp introduced Burt Walsh, the new Chief Data Officer</w:t>
      </w:r>
      <w:r w:rsidR="00CE4C4C">
        <w:rPr>
          <w:rFonts w:ascii="Franklin Gothic Book" w:hAnsi="Franklin Gothic Book"/>
        </w:rPr>
        <w:t xml:space="preserve"> (CDO)</w:t>
      </w:r>
      <w:r w:rsidR="009765C2">
        <w:rPr>
          <w:rFonts w:ascii="Franklin Gothic Book" w:hAnsi="Franklin Gothic Book"/>
        </w:rPr>
        <w:t xml:space="preserve"> for the Agency for State Technology</w:t>
      </w:r>
      <w:r w:rsidR="000117D2">
        <w:rPr>
          <w:rFonts w:ascii="Franklin Gothic Book" w:hAnsi="Franklin Gothic Book"/>
        </w:rPr>
        <w:t>.</w:t>
      </w:r>
      <w:r w:rsidR="009765C2">
        <w:rPr>
          <w:rFonts w:ascii="Franklin Gothic Book" w:hAnsi="Franklin Gothic Book"/>
        </w:rPr>
        <w:t xml:space="preserve"> Burt Walsh explained to the group that the </w:t>
      </w:r>
      <w:r w:rsidR="00CE4C4C">
        <w:rPr>
          <w:rFonts w:ascii="Franklin Gothic Book" w:hAnsi="Franklin Gothic Book"/>
        </w:rPr>
        <w:t xml:space="preserve">CDO </w:t>
      </w:r>
      <w:r w:rsidR="009765C2">
        <w:rPr>
          <w:rFonts w:ascii="Franklin Gothic Book" w:hAnsi="Franklin Gothic Book"/>
        </w:rPr>
        <w:t xml:space="preserve">position was created last year in legislation and is </w:t>
      </w:r>
      <w:r w:rsidR="00CE4C4C">
        <w:rPr>
          <w:rFonts w:ascii="Franklin Gothic Book" w:hAnsi="Franklin Gothic Book"/>
        </w:rPr>
        <w:t>designed</w:t>
      </w:r>
      <w:r w:rsidR="009765C2">
        <w:rPr>
          <w:rFonts w:ascii="Franklin Gothic Book" w:hAnsi="Franklin Gothic Book"/>
        </w:rPr>
        <w:t xml:space="preserve"> to assist agencies in securely sharing data in order for them to fulfill their respective missions. Burt commented that he will serve the agencies to the</w:t>
      </w:r>
      <w:r w:rsidR="00CE4C4C">
        <w:rPr>
          <w:rFonts w:ascii="Franklin Gothic Book" w:hAnsi="Franklin Gothic Book"/>
        </w:rPr>
        <w:t xml:space="preserve"> best of his abilities</w:t>
      </w:r>
      <w:r w:rsidR="009765C2">
        <w:rPr>
          <w:rFonts w:ascii="Franklin Gothic Book" w:hAnsi="Franklin Gothic Book"/>
        </w:rPr>
        <w:t xml:space="preserve"> in order for them to continue serving the people of Florida.</w:t>
      </w:r>
    </w:p>
    <w:p w14:paraId="69767A6D" w14:textId="77777777" w:rsidR="00CE4C4C" w:rsidRPr="00CE4C4C" w:rsidRDefault="00CE4C4C" w:rsidP="00392EBF">
      <w:pPr>
        <w:spacing w:line="360" w:lineRule="auto"/>
        <w:rPr>
          <w:rFonts w:ascii="Franklin Gothic Book" w:hAnsi="Franklin Gothic Book"/>
        </w:rPr>
      </w:pPr>
    </w:p>
    <w:p w14:paraId="57C1DC49" w14:textId="3E9290EB" w:rsidR="00911C93" w:rsidRPr="00816108" w:rsidRDefault="00816108" w:rsidP="00816108">
      <w:pPr>
        <w:pStyle w:val="Heading2"/>
        <w:numPr>
          <w:ilvl w:val="0"/>
          <w:numId w:val="0"/>
        </w:numPr>
        <w:spacing w:after="120"/>
        <w:rPr>
          <w:u w:val="single"/>
        </w:rPr>
      </w:pPr>
      <w:r w:rsidRPr="00816108">
        <w:rPr>
          <w:color w:val="auto"/>
          <w:sz w:val="24"/>
          <w:u w:val="single"/>
        </w:rPr>
        <w:t>Brooke Valle, Implementing Pay for Performance in Workforce Development Presentation</w:t>
      </w:r>
    </w:p>
    <w:p w14:paraId="0A361FD4" w14:textId="1C103A2E" w:rsidR="00911C93" w:rsidRDefault="00816108" w:rsidP="00816108">
      <w:pPr>
        <w:spacing w:after="120" w:line="360" w:lineRule="auto"/>
        <w:rPr>
          <w:rFonts w:ascii="Franklin Gothic Book" w:hAnsi="Franklin Gothic Book"/>
          <w:color w:val="000000" w:themeColor="text1"/>
        </w:rPr>
      </w:pPr>
      <w:r w:rsidRPr="00816108">
        <w:rPr>
          <w:rFonts w:ascii="Franklin Gothic Book" w:hAnsi="Franklin Gothic Book"/>
          <w:color w:val="000000" w:themeColor="text1"/>
        </w:rPr>
        <w:t xml:space="preserve">Chair Zepp introduced the Workgroup to Brooke Valle, VP of Strategy for San Diego Workforce Partnership, who works with Third Sector Capital </w:t>
      </w:r>
      <w:r w:rsidR="00CE4C4C">
        <w:rPr>
          <w:rFonts w:ascii="Franklin Gothic Book" w:hAnsi="Franklin Gothic Book"/>
          <w:color w:val="000000" w:themeColor="text1"/>
        </w:rPr>
        <w:t xml:space="preserve">Partners </w:t>
      </w:r>
      <w:r w:rsidRPr="00816108">
        <w:rPr>
          <w:rFonts w:ascii="Franklin Gothic Book" w:hAnsi="Franklin Gothic Book"/>
          <w:color w:val="000000" w:themeColor="text1"/>
        </w:rPr>
        <w:t>in turning existing data into future opportunities for collaboration.</w:t>
      </w:r>
      <w:r>
        <w:rPr>
          <w:rFonts w:ascii="Franklin Gothic Book" w:hAnsi="Franklin Gothic Book"/>
          <w:color w:val="000000" w:themeColor="text1"/>
        </w:rPr>
        <w:t xml:space="preserve"> The San Diego Workforce Partnership is </w:t>
      </w:r>
      <w:r w:rsidRPr="00816108">
        <w:rPr>
          <w:rFonts w:ascii="Franklin Gothic Book" w:hAnsi="Franklin Gothic Book"/>
          <w:color w:val="000000" w:themeColor="text1"/>
        </w:rPr>
        <w:t xml:space="preserve">one of the few groups that have successfully established </w:t>
      </w:r>
      <w:r>
        <w:rPr>
          <w:rFonts w:ascii="Franklin Gothic Book" w:hAnsi="Franklin Gothic Book"/>
          <w:color w:val="000000" w:themeColor="text1"/>
        </w:rPr>
        <w:t>pay for performance contracts.</w:t>
      </w:r>
    </w:p>
    <w:p w14:paraId="3594B16B" w14:textId="77777777" w:rsidR="00CE4C4C" w:rsidRDefault="00CE4C4C" w:rsidP="00816108">
      <w:pPr>
        <w:spacing w:after="120" w:line="360" w:lineRule="auto"/>
        <w:rPr>
          <w:rFonts w:ascii="Franklin Gothic Book" w:hAnsi="Franklin Gothic Book"/>
          <w:color w:val="000000" w:themeColor="text1"/>
        </w:rPr>
      </w:pPr>
    </w:p>
    <w:p w14:paraId="248E870D" w14:textId="5A64AE98" w:rsidR="00CE4C4C" w:rsidRDefault="00816108" w:rsidP="00816108">
      <w:pPr>
        <w:spacing w:after="120" w:line="360" w:lineRule="auto"/>
        <w:rPr>
          <w:rFonts w:ascii="Franklin Gothic Book" w:hAnsi="Franklin Gothic Book"/>
          <w:color w:val="000000" w:themeColor="text1"/>
        </w:rPr>
      </w:pPr>
      <w:r>
        <w:rPr>
          <w:rFonts w:ascii="Franklin Gothic Book" w:hAnsi="Franklin Gothic Book"/>
          <w:color w:val="000000" w:themeColor="text1"/>
        </w:rPr>
        <w:t xml:space="preserve">Brooke Valle works with the workforce board for all of San Diego County in California. She assists in </w:t>
      </w:r>
      <w:r w:rsidRPr="00816108">
        <w:rPr>
          <w:rFonts w:ascii="Franklin Gothic Book" w:hAnsi="Franklin Gothic Book"/>
          <w:color w:val="000000" w:themeColor="text1"/>
        </w:rPr>
        <w:t>workfor</w:t>
      </w:r>
      <w:r>
        <w:rPr>
          <w:rFonts w:ascii="Franklin Gothic Book" w:hAnsi="Franklin Gothic Book"/>
          <w:color w:val="000000" w:themeColor="text1"/>
        </w:rPr>
        <w:t xml:space="preserve">ce development and preparation and maintains responsibility </w:t>
      </w:r>
      <w:r w:rsidRPr="00816108">
        <w:rPr>
          <w:rFonts w:ascii="Franklin Gothic Book" w:hAnsi="Franklin Gothic Book"/>
          <w:color w:val="000000" w:themeColor="text1"/>
        </w:rPr>
        <w:t>fo</w:t>
      </w:r>
      <w:r>
        <w:rPr>
          <w:rFonts w:ascii="Franklin Gothic Book" w:hAnsi="Franklin Gothic Book"/>
          <w:color w:val="000000" w:themeColor="text1"/>
        </w:rPr>
        <w:t>r research and data analysis. Brooke echoed</w:t>
      </w:r>
      <w:r w:rsidRPr="00816108">
        <w:rPr>
          <w:rFonts w:ascii="Franklin Gothic Book" w:hAnsi="Franklin Gothic Book"/>
          <w:color w:val="000000" w:themeColor="text1"/>
        </w:rPr>
        <w:t xml:space="preserve"> that Florida is having an impact on the national scene in terms of data sharing and how important that work is. </w:t>
      </w:r>
    </w:p>
    <w:p w14:paraId="638AF447" w14:textId="77777777" w:rsidR="00CE4C4C" w:rsidRDefault="00CE4C4C" w:rsidP="00816108">
      <w:pPr>
        <w:spacing w:after="120" w:line="360" w:lineRule="auto"/>
        <w:rPr>
          <w:rFonts w:ascii="Franklin Gothic Book" w:hAnsi="Franklin Gothic Book"/>
          <w:color w:val="000000" w:themeColor="text1"/>
        </w:rPr>
      </w:pPr>
    </w:p>
    <w:p w14:paraId="1CDA5563" w14:textId="0DEF47FA" w:rsidR="00CE4C4C" w:rsidRDefault="00816108" w:rsidP="00816108">
      <w:pPr>
        <w:spacing w:after="120" w:line="360" w:lineRule="auto"/>
        <w:rPr>
          <w:rFonts w:ascii="Franklin Gothic Book" w:hAnsi="Franklin Gothic Book"/>
          <w:color w:val="000000" w:themeColor="text1"/>
        </w:rPr>
      </w:pPr>
      <w:r w:rsidRPr="00816108">
        <w:rPr>
          <w:rFonts w:ascii="Franklin Gothic Book" w:hAnsi="Franklin Gothic Book"/>
          <w:color w:val="000000" w:themeColor="text1"/>
        </w:rPr>
        <w:t>Traditionally</w:t>
      </w:r>
      <w:r>
        <w:rPr>
          <w:rFonts w:ascii="Franklin Gothic Book" w:hAnsi="Franklin Gothic Book"/>
          <w:color w:val="000000" w:themeColor="text1"/>
        </w:rPr>
        <w:t xml:space="preserve">, contracted services have been done as cost reimbursement. Brooke’s team </w:t>
      </w:r>
      <w:r w:rsidRPr="00816108">
        <w:rPr>
          <w:rFonts w:ascii="Franklin Gothic Book" w:hAnsi="Franklin Gothic Book"/>
          <w:color w:val="000000" w:themeColor="text1"/>
        </w:rPr>
        <w:t xml:space="preserve">wants to move to a model where they pay when outcomes are achieved. </w:t>
      </w:r>
      <w:r>
        <w:rPr>
          <w:rFonts w:ascii="Franklin Gothic Book" w:hAnsi="Franklin Gothic Book"/>
          <w:color w:val="000000" w:themeColor="text1"/>
        </w:rPr>
        <w:t>They are f</w:t>
      </w:r>
      <w:r w:rsidRPr="00816108">
        <w:rPr>
          <w:rFonts w:ascii="Franklin Gothic Book" w:hAnsi="Franklin Gothic Book"/>
          <w:color w:val="000000" w:themeColor="text1"/>
        </w:rPr>
        <w:t>ocusing toward goal</w:t>
      </w:r>
      <w:r>
        <w:rPr>
          <w:rFonts w:ascii="Franklin Gothic Book" w:hAnsi="Franklin Gothic Book"/>
          <w:color w:val="000000" w:themeColor="text1"/>
        </w:rPr>
        <w:t>s with a longer outcome cycle. Thus, they consider n</w:t>
      </w:r>
      <w:r w:rsidRPr="00816108">
        <w:rPr>
          <w:rFonts w:ascii="Franklin Gothic Book" w:hAnsi="Franklin Gothic Book"/>
          <w:color w:val="000000" w:themeColor="text1"/>
        </w:rPr>
        <w:t>ot just work retention within 12 months, but if the work is transformative, if the individual makes more, years later.</w:t>
      </w:r>
    </w:p>
    <w:p w14:paraId="2FA90A5A" w14:textId="77777777" w:rsidR="00CE4C4C" w:rsidRDefault="00CE4C4C" w:rsidP="00816108">
      <w:pPr>
        <w:spacing w:after="120" w:line="360" w:lineRule="auto"/>
        <w:rPr>
          <w:rFonts w:ascii="Franklin Gothic Book" w:hAnsi="Franklin Gothic Book"/>
          <w:color w:val="000000" w:themeColor="text1"/>
        </w:rPr>
      </w:pPr>
    </w:p>
    <w:p w14:paraId="790406C8" w14:textId="68055F8C" w:rsidR="002D75F0" w:rsidRDefault="002D75F0" w:rsidP="00816108">
      <w:pPr>
        <w:spacing w:after="120" w:line="360" w:lineRule="auto"/>
        <w:rPr>
          <w:rFonts w:ascii="Franklin Gothic Book" w:hAnsi="Franklin Gothic Book"/>
          <w:color w:val="000000" w:themeColor="text1"/>
        </w:rPr>
      </w:pPr>
      <w:r w:rsidRPr="002D75F0">
        <w:rPr>
          <w:rFonts w:ascii="Franklin Gothic Book" w:hAnsi="Franklin Gothic Book"/>
          <w:color w:val="000000" w:themeColor="text1"/>
        </w:rPr>
        <w:t xml:space="preserve">Furthermore, </w:t>
      </w:r>
      <w:r w:rsidR="00593E7C">
        <w:rPr>
          <w:rFonts w:ascii="Franklin Gothic Book" w:hAnsi="Franklin Gothic Book"/>
          <w:color w:val="000000" w:themeColor="text1"/>
        </w:rPr>
        <w:t xml:space="preserve">per the </w:t>
      </w:r>
      <w:r w:rsidR="00593E7C" w:rsidRPr="00593E7C">
        <w:rPr>
          <w:rFonts w:ascii="Franklin Gothic Book" w:hAnsi="Franklin Gothic Book"/>
          <w:color w:val="000000" w:themeColor="text1"/>
        </w:rPr>
        <w:t>Workforce Innovation and Opportunity Act</w:t>
      </w:r>
      <w:r w:rsidRPr="002D75F0">
        <w:rPr>
          <w:rFonts w:ascii="Franklin Gothic Book" w:hAnsi="Franklin Gothic Book"/>
          <w:color w:val="000000" w:themeColor="text1"/>
        </w:rPr>
        <w:t>, there is the o</w:t>
      </w:r>
      <w:r w:rsidR="00CE4C4C">
        <w:rPr>
          <w:rFonts w:ascii="Franklin Gothic Book" w:hAnsi="Franklin Gothic Book"/>
          <w:color w:val="000000" w:themeColor="text1"/>
        </w:rPr>
        <w:t>pportunity for setting aside 10 percent</w:t>
      </w:r>
      <w:r w:rsidRPr="002D75F0">
        <w:rPr>
          <w:rFonts w:ascii="Franklin Gothic Book" w:hAnsi="Franklin Gothic Book"/>
          <w:color w:val="000000" w:themeColor="text1"/>
        </w:rPr>
        <w:t xml:space="preserve"> for long term payment post program outcomes, which is</w:t>
      </w:r>
      <w:r w:rsidR="00CE4C4C">
        <w:rPr>
          <w:rFonts w:ascii="Franklin Gothic Book" w:hAnsi="Franklin Gothic Book"/>
          <w:color w:val="000000" w:themeColor="text1"/>
        </w:rPr>
        <w:t xml:space="preserve"> unique and innovative. That 10 percent</w:t>
      </w:r>
      <w:r w:rsidRPr="002D75F0">
        <w:rPr>
          <w:rFonts w:ascii="Franklin Gothic Book" w:hAnsi="Franklin Gothic Book"/>
          <w:color w:val="000000" w:themeColor="text1"/>
        </w:rPr>
        <w:t xml:space="preserve"> space has allowed </w:t>
      </w:r>
      <w:r>
        <w:rPr>
          <w:rFonts w:ascii="Franklin Gothic Book" w:hAnsi="Franklin Gothic Book"/>
          <w:color w:val="000000" w:themeColor="text1"/>
        </w:rPr>
        <w:t xml:space="preserve">the </w:t>
      </w:r>
      <w:r w:rsidRPr="00816108">
        <w:rPr>
          <w:rFonts w:ascii="Franklin Gothic Book" w:hAnsi="Franklin Gothic Book"/>
          <w:color w:val="000000" w:themeColor="text1"/>
        </w:rPr>
        <w:t>San Diego Workforce Partnership</w:t>
      </w:r>
      <w:r w:rsidRPr="002D75F0">
        <w:rPr>
          <w:rFonts w:ascii="Franklin Gothic Book" w:hAnsi="Franklin Gothic Book"/>
          <w:color w:val="000000" w:themeColor="text1"/>
        </w:rPr>
        <w:t xml:space="preserve"> to think about paying for longer outcomes in a way that they couldn</w:t>
      </w:r>
      <w:r w:rsidR="008E7B20">
        <w:rPr>
          <w:rFonts w:ascii="Franklin Gothic Book" w:hAnsi="Franklin Gothic Book"/>
          <w:color w:val="000000" w:themeColor="text1"/>
        </w:rPr>
        <w:t>’t have previously. That 10 percent</w:t>
      </w:r>
      <w:r w:rsidRPr="002D75F0">
        <w:rPr>
          <w:rFonts w:ascii="Franklin Gothic Book" w:hAnsi="Franklin Gothic Book"/>
          <w:color w:val="000000" w:themeColor="text1"/>
        </w:rPr>
        <w:t xml:space="preserve"> isn’t bound by a two-year funding cycle.</w:t>
      </w:r>
      <w:r w:rsidR="00593E7C">
        <w:rPr>
          <w:rFonts w:ascii="Franklin Gothic Book" w:hAnsi="Franklin Gothic Book"/>
          <w:color w:val="000000" w:themeColor="text1"/>
        </w:rPr>
        <w:t xml:space="preserve"> Brooke’s team intenti</w:t>
      </w:r>
      <w:r w:rsidR="008E7B20">
        <w:rPr>
          <w:rFonts w:ascii="Franklin Gothic Book" w:hAnsi="Franklin Gothic Book"/>
          <w:color w:val="000000" w:themeColor="text1"/>
        </w:rPr>
        <w:t>onally chose to leverage the 10 percent</w:t>
      </w:r>
      <w:r w:rsidR="00593E7C">
        <w:rPr>
          <w:rFonts w:ascii="Franklin Gothic Book" w:hAnsi="Franklin Gothic Book"/>
          <w:color w:val="000000" w:themeColor="text1"/>
        </w:rPr>
        <w:t xml:space="preserve"> funding, rather than private dollars, in order to model a program that was replicable and would benefit more people across the country.</w:t>
      </w:r>
    </w:p>
    <w:p w14:paraId="2B9D04DB" w14:textId="77777777" w:rsidR="00CE4C4C" w:rsidRDefault="00CE4C4C" w:rsidP="00816108">
      <w:pPr>
        <w:spacing w:after="120" w:line="360" w:lineRule="auto"/>
        <w:rPr>
          <w:rFonts w:ascii="Franklin Gothic Book" w:hAnsi="Franklin Gothic Book"/>
          <w:color w:val="000000" w:themeColor="text1"/>
        </w:rPr>
      </w:pPr>
    </w:p>
    <w:p w14:paraId="6E3D097A" w14:textId="41CFFF67" w:rsidR="002D75F0" w:rsidRDefault="002D75F0" w:rsidP="00816108">
      <w:pPr>
        <w:spacing w:after="120" w:line="360" w:lineRule="auto"/>
        <w:rPr>
          <w:rFonts w:ascii="Franklin Gothic Book" w:hAnsi="Franklin Gothic Book"/>
          <w:color w:val="000000" w:themeColor="text1"/>
        </w:rPr>
      </w:pPr>
      <w:r>
        <w:rPr>
          <w:rFonts w:ascii="Franklin Gothic Book" w:hAnsi="Franklin Gothic Book"/>
          <w:color w:val="000000" w:themeColor="text1"/>
        </w:rPr>
        <w:t xml:space="preserve">Chair Zepp likened their work to special taxing areas and services in Florida. Although it is a workforce issue, it is scalable to many of the partnerships the Technology Workgroup considers. </w:t>
      </w:r>
      <w:r w:rsidR="00593E7C">
        <w:rPr>
          <w:rFonts w:ascii="Franklin Gothic Book" w:hAnsi="Franklin Gothic Book"/>
          <w:color w:val="000000" w:themeColor="text1"/>
        </w:rPr>
        <w:t>She and Brooke discussed how m</w:t>
      </w:r>
      <w:r>
        <w:rPr>
          <w:rFonts w:ascii="Franklin Gothic Book" w:hAnsi="Franklin Gothic Book"/>
          <w:color w:val="000000" w:themeColor="text1"/>
        </w:rPr>
        <w:t>any of these same partners are necessary to continue serving children and families. It is necessary to maintain a holistic look.</w:t>
      </w:r>
      <w:r w:rsidR="00593E7C">
        <w:rPr>
          <w:rFonts w:ascii="Franklin Gothic Book" w:hAnsi="Franklin Gothic Book"/>
          <w:color w:val="000000" w:themeColor="text1"/>
        </w:rPr>
        <w:t xml:space="preserve"> An outcome focused contract will help the state to consider the connections among groups and how best to more holistically serve constituents.</w:t>
      </w:r>
    </w:p>
    <w:p w14:paraId="6385F4F2" w14:textId="77777777" w:rsidR="00CE4C4C" w:rsidRDefault="00CE4C4C" w:rsidP="00816108">
      <w:pPr>
        <w:spacing w:after="120" w:line="360" w:lineRule="auto"/>
        <w:rPr>
          <w:rFonts w:ascii="Franklin Gothic Book" w:hAnsi="Franklin Gothic Book"/>
          <w:color w:val="000000" w:themeColor="text1"/>
        </w:rPr>
      </w:pPr>
    </w:p>
    <w:p w14:paraId="58A1F0BF" w14:textId="2C3ACF19" w:rsidR="00C208F7" w:rsidRPr="002D75F0" w:rsidRDefault="002D75F0" w:rsidP="002D75F0">
      <w:pPr>
        <w:pStyle w:val="Heading2"/>
        <w:numPr>
          <w:ilvl w:val="0"/>
          <w:numId w:val="0"/>
        </w:numPr>
        <w:spacing w:after="120"/>
        <w:rPr>
          <w:u w:val="single"/>
        </w:rPr>
      </w:pPr>
      <w:r w:rsidRPr="002D75F0">
        <w:rPr>
          <w:color w:val="auto"/>
          <w:sz w:val="24"/>
          <w:u w:val="single"/>
        </w:rPr>
        <w:t>Group Discussion</w:t>
      </w:r>
    </w:p>
    <w:p w14:paraId="5C51E7A8" w14:textId="786F10EF" w:rsidR="001421F5" w:rsidRDefault="001421F5" w:rsidP="00392EBF">
      <w:pPr>
        <w:spacing w:line="360" w:lineRule="auto"/>
        <w:rPr>
          <w:rFonts w:ascii="Franklin Gothic Book" w:hAnsi="Franklin Gothic Book"/>
          <w:color w:val="000000" w:themeColor="text1"/>
        </w:rPr>
      </w:pPr>
      <w:r w:rsidRPr="001421F5">
        <w:rPr>
          <w:rFonts w:ascii="Franklin Gothic Book" w:hAnsi="Franklin Gothic Book"/>
          <w:color w:val="000000" w:themeColor="text1"/>
        </w:rPr>
        <w:t xml:space="preserve">Joe </w:t>
      </w:r>
      <w:r w:rsidR="008E7B20">
        <w:rPr>
          <w:rFonts w:ascii="Franklin Gothic Book" w:hAnsi="Franklin Gothic Book"/>
          <w:color w:val="000000" w:themeColor="text1"/>
        </w:rPr>
        <w:t xml:space="preserve">Vastola </w:t>
      </w:r>
      <w:r w:rsidRPr="001421F5">
        <w:rPr>
          <w:rFonts w:ascii="Franklin Gothic Book" w:hAnsi="Franklin Gothic Book"/>
          <w:color w:val="000000" w:themeColor="text1"/>
        </w:rPr>
        <w:t>communicated that DCF uses IRS data for Medicaid eligibility</w:t>
      </w:r>
      <w:r>
        <w:rPr>
          <w:rFonts w:ascii="Franklin Gothic Book" w:hAnsi="Franklin Gothic Book"/>
          <w:color w:val="000000" w:themeColor="text1"/>
        </w:rPr>
        <w:t>,</w:t>
      </w:r>
      <w:r w:rsidRPr="001421F5">
        <w:rPr>
          <w:rFonts w:ascii="Franklin Gothic Book" w:hAnsi="Franklin Gothic Book"/>
          <w:color w:val="000000" w:themeColor="text1"/>
        </w:rPr>
        <w:t xml:space="preserve"> however there is a challenge in what can be done with tax data even after it is received. It may be more pertinent in some situations to simply ask other agencies for the solutions we need or how to establish sharing systems, rather than having to ask each other for data-which can be time consuming </w:t>
      </w:r>
      <w:r w:rsidRPr="001421F5">
        <w:rPr>
          <w:rFonts w:ascii="Franklin Gothic Book" w:hAnsi="Franklin Gothic Book"/>
          <w:color w:val="000000" w:themeColor="text1"/>
        </w:rPr>
        <w:lastRenderedPageBreak/>
        <w:t>and costly-every time</w:t>
      </w:r>
      <w:r w:rsidR="00C208F7">
        <w:rPr>
          <w:rFonts w:ascii="Franklin Gothic Book" w:hAnsi="Franklin Gothic Book"/>
          <w:color w:val="000000" w:themeColor="text1"/>
        </w:rPr>
        <w:t>.</w:t>
      </w:r>
      <w:r w:rsidR="008E7B20">
        <w:rPr>
          <w:rFonts w:ascii="Franklin Gothic Book" w:hAnsi="Franklin Gothic Book"/>
          <w:color w:val="000000" w:themeColor="text1"/>
        </w:rPr>
        <w:t xml:space="preserve">  </w:t>
      </w:r>
      <w:r>
        <w:rPr>
          <w:rFonts w:ascii="Franklin Gothic Book" w:hAnsi="Franklin Gothic Book"/>
          <w:color w:val="000000" w:themeColor="text1"/>
        </w:rPr>
        <w:t>Chair Zepp echo</w:t>
      </w:r>
      <w:r w:rsidR="008E7B20">
        <w:rPr>
          <w:rFonts w:ascii="Franklin Gothic Book" w:hAnsi="Franklin Gothic Book"/>
          <w:color w:val="000000" w:themeColor="text1"/>
        </w:rPr>
        <w:t>ed</w:t>
      </w:r>
      <w:r>
        <w:rPr>
          <w:rFonts w:ascii="Franklin Gothic Book" w:hAnsi="Franklin Gothic Book"/>
          <w:color w:val="000000" w:themeColor="text1"/>
        </w:rPr>
        <w:t xml:space="preserve"> that the technology is getting better, however the legality is sometimes a barrier.</w:t>
      </w:r>
    </w:p>
    <w:p w14:paraId="018C88DE" w14:textId="77777777" w:rsidR="008E7B20" w:rsidRDefault="008E7B20" w:rsidP="00392EBF">
      <w:pPr>
        <w:spacing w:line="360" w:lineRule="auto"/>
        <w:rPr>
          <w:rFonts w:ascii="Franklin Gothic Book" w:hAnsi="Franklin Gothic Book"/>
          <w:color w:val="000000" w:themeColor="text1"/>
        </w:rPr>
      </w:pPr>
    </w:p>
    <w:p w14:paraId="3E2CC2FD" w14:textId="100304DD" w:rsidR="005808B1" w:rsidRDefault="005808B1" w:rsidP="00593E7C">
      <w:pPr>
        <w:spacing w:after="120" w:line="360" w:lineRule="auto"/>
        <w:rPr>
          <w:rFonts w:ascii="Franklin Gothic Book" w:hAnsi="Franklin Gothic Book"/>
          <w:color w:val="000000" w:themeColor="text1"/>
        </w:rPr>
      </w:pPr>
      <w:r w:rsidRPr="005808B1">
        <w:rPr>
          <w:rFonts w:ascii="Franklin Gothic Book" w:hAnsi="Franklin Gothic Book"/>
          <w:color w:val="000000" w:themeColor="text1"/>
        </w:rPr>
        <w:t xml:space="preserve">Burt </w:t>
      </w:r>
      <w:r w:rsidR="008E7B20">
        <w:rPr>
          <w:rFonts w:ascii="Franklin Gothic Book" w:hAnsi="Franklin Gothic Book"/>
          <w:color w:val="000000" w:themeColor="text1"/>
        </w:rPr>
        <w:t xml:space="preserve">Walsh mentioned that AST has </w:t>
      </w:r>
      <w:r w:rsidRPr="005808B1">
        <w:rPr>
          <w:rFonts w:ascii="Franklin Gothic Book" w:hAnsi="Franklin Gothic Book"/>
          <w:color w:val="000000" w:themeColor="text1"/>
        </w:rPr>
        <w:t>proviso of what data is being collected across the state, and by whom. The idea would be to have a resource for agencies to search for datasets and know where to find them. Burt has a spreadsheet template of the proviso and will share the spreadsheet among the Workgroup. Joe Wright (</w:t>
      </w:r>
      <w:r w:rsidR="00710D7D">
        <w:rPr>
          <w:rFonts w:ascii="Franklin Gothic Book" w:hAnsi="Franklin Gothic Book"/>
          <w:color w:val="000000" w:themeColor="text1"/>
        </w:rPr>
        <w:t>of DOH</w:t>
      </w:r>
      <w:r w:rsidRPr="005808B1">
        <w:rPr>
          <w:rFonts w:ascii="Franklin Gothic Book" w:hAnsi="Franklin Gothic Book"/>
          <w:color w:val="000000" w:themeColor="text1"/>
        </w:rPr>
        <w:t xml:space="preserve"> will also share an excel file</w:t>
      </w:r>
      <w:r>
        <w:rPr>
          <w:rFonts w:ascii="Franklin Gothic Book" w:hAnsi="Franklin Gothic Book"/>
          <w:color w:val="000000" w:themeColor="text1"/>
        </w:rPr>
        <w:t>.</w:t>
      </w:r>
    </w:p>
    <w:p w14:paraId="5EDE3E57" w14:textId="77777777" w:rsidR="00710D7D" w:rsidRPr="00216629" w:rsidRDefault="00710D7D" w:rsidP="00593E7C">
      <w:pPr>
        <w:spacing w:after="120" w:line="360" w:lineRule="auto"/>
        <w:rPr>
          <w:rFonts w:ascii="Franklin Gothic Book" w:hAnsi="Franklin Gothic Book"/>
          <w:color w:val="000000" w:themeColor="text1"/>
        </w:rPr>
      </w:pPr>
    </w:p>
    <w:p w14:paraId="249C5E19" w14:textId="3DE56AE6" w:rsidR="00911C93" w:rsidRDefault="00911C93" w:rsidP="00593E7C">
      <w:pPr>
        <w:spacing w:after="120" w:line="360" w:lineRule="auto"/>
        <w:rPr>
          <w:rFonts w:ascii="Franklin Gothic Book" w:hAnsi="Franklin Gothic Book"/>
          <w:color w:val="000000" w:themeColor="text1"/>
        </w:rPr>
      </w:pPr>
      <w:r w:rsidRPr="00216629">
        <w:rPr>
          <w:rFonts w:ascii="Franklin Gothic Book" w:hAnsi="Franklin Gothic Book"/>
          <w:b/>
          <w:color w:val="000000" w:themeColor="text1"/>
        </w:rPr>
        <w:t>Action Item #</w:t>
      </w:r>
      <w:r w:rsidR="002D75F0">
        <w:rPr>
          <w:rFonts w:ascii="Franklin Gothic Book" w:hAnsi="Franklin Gothic Book"/>
          <w:b/>
          <w:color w:val="000000" w:themeColor="text1"/>
        </w:rPr>
        <w:t>3</w:t>
      </w:r>
      <w:r w:rsidRPr="00216629">
        <w:rPr>
          <w:rFonts w:ascii="Franklin Gothic Book" w:hAnsi="Franklin Gothic Book"/>
          <w:color w:val="000000" w:themeColor="text1"/>
        </w:rPr>
        <w:t xml:space="preserve">: </w:t>
      </w:r>
      <w:r w:rsidR="002D75F0" w:rsidRPr="002D75F0">
        <w:rPr>
          <w:rFonts w:ascii="Franklin Gothic Book" w:hAnsi="Franklin Gothic Book"/>
          <w:color w:val="000000" w:themeColor="text1"/>
        </w:rPr>
        <w:t xml:space="preserve">Lindsey </w:t>
      </w:r>
      <w:r w:rsidR="00D05615">
        <w:rPr>
          <w:rFonts w:ascii="Franklin Gothic Book" w:hAnsi="Franklin Gothic Book"/>
          <w:color w:val="000000" w:themeColor="text1"/>
        </w:rPr>
        <w:t xml:space="preserve">Zander </w:t>
      </w:r>
      <w:r w:rsidR="002D75F0">
        <w:rPr>
          <w:rFonts w:ascii="Franklin Gothic Book" w:hAnsi="Franklin Gothic Book"/>
          <w:color w:val="000000" w:themeColor="text1"/>
        </w:rPr>
        <w:t xml:space="preserve">to </w:t>
      </w:r>
      <w:r w:rsidR="002D75F0" w:rsidRPr="002D75F0">
        <w:rPr>
          <w:rFonts w:ascii="Franklin Gothic Book" w:hAnsi="Franklin Gothic Book"/>
          <w:color w:val="000000" w:themeColor="text1"/>
        </w:rPr>
        <w:t xml:space="preserve">send </w:t>
      </w:r>
      <w:r w:rsidR="00710D7D">
        <w:rPr>
          <w:rFonts w:ascii="Franklin Gothic Book" w:hAnsi="Franklin Gothic Book"/>
          <w:color w:val="000000" w:themeColor="text1"/>
        </w:rPr>
        <w:t xml:space="preserve">the Children’s Services Council </w:t>
      </w:r>
      <w:r w:rsidR="002D75F0" w:rsidRPr="002D75F0">
        <w:rPr>
          <w:rFonts w:ascii="Franklin Gothic Book" w:hAnsi="Franklin Gothic Book"/>
          <w:color w:val="000000" w:themeColor="text1"/>
        </w:rPr>
        <w:t>report t</w:t>
      </w:r>
      <w:r w:rsidR="002D75F0">
        <w:rPr>
          <w:rFonts w:ascii="Franklin Gothic Book" w:hAnsi="Franklin Gothic Book"/>
          <w:color w:val="000000" w:themeColor="text1"/>
        </w:rPr>
        <w:t>o</w:t>
      </w:r>
      <w:r w:rsidR="00710D7D">
        <w:rPr>
          <w:rFonts w:ascii="Franklin Gothic Book" w:hAnsi="Franklin Gothic Book"/>
          <w:color w:val="000000" w:themeColor="text1"/>
        </w:rPr>
        <w:t xml:space="preserve"> Brooke Valle as well as to</w:t>
      </w:r>
      <w:r w:rsidR="002D75F0">
        <w:rPr>
          <w:rFonts w:ascii="Franklin Gothic Book" w:hAnsi="Franklin Gothic Book"/>
          <w:color w:val="000000" w:themeColor="text1"/>
        </w:rPr>
        <w:t xml:space="preserve"> Work</w:t>
      </w:r>
      <w:r w:rsidR="002D75F0" w:rsidRPr="002D75F0">
        <w:rPr>
          <w:rFonts w:ascii="Franklin Gothic Book" w:hAnsi="Franklin Gothic Book"/>
          <w:color w:val="000000" w:themeColor="text1"/>
        </w:rPr>
        <w:t>group</w:t>
      </w:r>
      <w:r w:rsidR="002D75F0">
        <w:rPr>
          <w:rFonts w:ascii="Franklin Gothic Book" w:hAnsi="Franklin Gothic Book"/>
          <w:color w:val="000000" w:themeColor="text1"/>
        </w:rPr>
        <w:t xml:space="preserve"> members</w:t>
      </w:r>
      <w:r w:rsidR="002D75F0" w:rsidRPr="002D75F0">
        <w:rPr>
          <w:rFonts w:ascii="Franklin Gothic Book" w:hAnsi="Franklin Gothic Book"/>
          <w:color w:val="000000" w:themeColor="text1"/>
        </w:rPr>
        <w:t xml:space="preserve"> for them to send to</w:t>
      </w:r>
      <w:r w:rsidR="002D75F0">
        <w:rPr>
          <w:rFonts w:ascii="Franklin Gothic Book" w:hAnsi="Franklin Gothic Book"/>
          <w:color w:val="000000" w:themeColor="text1"/>
        </w:rPr>
        <w:t xml:space="preserve"> the</w:t>
      </w:r>
      <w:r w:rsidR="002D75F0" w:rsidRPr="002D75F0">
        <w:rPr>
          <w:rFonts w:ascii="Franklin Gothic Book" w:hAnsi="Franklin Gothic Book"/>
          <w:color w:val="000000" w:themeColor="text1"/>
        </w:rPr>
        <w:t xml:space="preserve"> research liaisons</w:t>
      </w:r>
      <w:r w:rsidR="00710D7D">
        <w:rPr>
          <w:rFonts w:ascii="Franklin Gothic Book" w:hAnsi="Franklin Gothic Book"/>
          <w:color w:val="000000" w:themeColor="text1"/>
        </w:rPr>
        <w:t>.</w:t>
      </w:r>
    </w:p>
    <w:p w14:paraId="4445AA30" w14:textId="36C7876D" w:rsidR="00392EBF" w:rsidRDefault="00C208F7" w:rsidP="00593E7C">
      <w:pPr>
        <w:spacing w:after="120" w:line="360" w:lineRule="auto"/>
        <w:rPr>
          <w:rFonts w:ascii="Franklin Gothic Book" w:hAnsi="Franklin Gothic Book"/>
          <w:color w:val="000000" w:themeColor="text1"/>
        </w:rPr>
      </w:pPr>
      <w:r w:rsidRPr="00C208F7">
        <w:rPr>
          <w:rFonts w:ascii="Franklin Gothic Book" w:hAnsi="Franklin Gothic Book"/>
          <w:b/>
          <w:color w:val="000000" w:themeColor="text1"/>
        </w:rPr>
        <w:t>Action Item</w:t>
      </w:r>
      <w:r w:rsidR="00365D71">
        <w:rPr>
          <w:rFonts w:ascii="Franklin Gothic Book" w:hAnsi="Franklin Gothic Book"/>
          <w:b/>
          <w:color w:val="000000" w:themeColor="text1"/>
        </w:rPr>
        <w:t xml:space="preserve"> #4</w:t>
      </w:r>
      <w:r>
        <w:rPr>
          <w:rFonts w:ascii="Franklin Gothic Book" w:hAnsi="Franklin Gothic Book"/>
          <w:color w:val="000000" w:themeColor="text1"/>
        </w:rPr>
        <w:t xml:space="preserve">: </w:t>
      </w:r>
      <w:r w:rsidR="002D75F0" w:rsidRPr="002D75F0">
        <w:rPr>
          <w:rFonts w:ascii="Franklin Gothic Book" w:hAnsi="Franklin Gothic Book"/>
          <w:color w:val="000000" w:themeColor="text1"/>
        </w:rPr>
        <w:t xml:space="preserve">Heidi </w:t>
      </w:r>
      <w:r w:rsidR="002D75F0">
        <w:rPr>
          <w:rFonts w:ascii="Franklin Gothic Book" w:hAnsi="Franklin Gothic Book"/>
          <w:color w:val="000000" w:themeColor="text1"/>
        </w:rPr>
        <w:t xml:space="preserve">Fox </w:t>
      </w:r>
      <w:r w:rsidR="002D75F0" w:rsidRPr="002D75F0">
        <w:rPr>
          <w:rFonts w:ascii="Franklin Gothic Book" w:hAnsi="Franklin Gothic Book"/>
          <w:color w:val="000000" w:themeColor="text1"/>
        </w:rPr>
        <w:t xml:space="preserve">will send an excel </w:t>
      </w:r>
      <w:r w:rsidR="00710D7D">
        <w:rPr>
          <w:rFonts w:ascii="Franklin Gothic Book" w:hAnsi="Franklin Gothic Book"/>
          <w:color w:val="000000" w:themeColor="text1"/>
        </w:rPr>
        <w:t>spread</w:t>
      </w:r>
      <w:r w:rsidR="002D75F0" w:rsidRPr="002D75F0">
        <w:rPr>
          <w:rFonts w:ascii="Franklin Gothic Book" w:hAnsi="Franklin Gothic Book"/>
          <w:color w:val="000000" w:themeColor="text1"/>
        </w:rPr>
        <w:t xml:space="preserve">sheet to </w:t>
      </w:r>
      <w:r w:rsidR="00D05615">
        <w:rPr>
          <w:rFonts w:ascii="Franklin Gothic Book" w:hAnsi="Franklin Gothic Book"/>
          <w:color w:val="000000" w:themeColor="text1"/>
        </w:rPr>
        <w:t>Chair Zepp</w:t>
      </w:r>
      <w:r w:rsidR="002D75F0" w:rsidRPr="002D75F0">
        <w:rPr>
          <w:rFonts w:ascii="Franklin Gothic Book" w:hAnsi="Franklin Gothic Book"/>
          <w:color w:val="000000" w:themeColor="text1"/>
        </w:rPr>
        <w:t xml:space="preserve"> or Lindsey</w:t>
      </w:r>
      <w:r w:rsidR="00D05615">
        <w:rPr>
          <w:rFonts w:ascii="Franklin Gothic Book" w:hAnsi="Franklin Gothic Book"/>
          <w:color w:val="000000" w:themeColor="text1"/>
        </w:rPr>
        <w:t xml:space="preserve"> </w:t>
      </w:r>
      <w:r w:rsidR="00D05615">
        <w:rPr>
          <w:rFonts w:ascii="Franklin Gothic Book" w:hAnsi="Franklin Gothic Book"/>
        </w:rPr>
        <w:t>Zander</w:t>
      </w:r>
      <w:r w:rsidR="004D1315">
        <w:rPr>
          <w:rFonts w:ascii="Franklin Gothic Book" w:hAnsi="Franklin Gothic Book"/>
          <w:color w:val="000000" w:themeColor="text1"/>
        </w:rPr>
        <w:t xml:space="preserve"> </w:t>
      </w:r>
      <w:r w:rsidR="002D75F0" w:rsidRPr="002D75F0">
        <w:rPr>
          <w:rFonts w:ascii="Franklin Gothic Book" w:hAnsi="Franklin Gothic Book"/>
          <w:color w:val="000000" w:themeColor="text1"/>
        </w:rPr>
        <w:t>of</w:t>
      </w:r>
      <w:r w:rsidR="004D1315">
        <w:rPr>
          <w:rFonts w:ascii="Franklin Gothic Book" w:hAnsi="Franklin Gothic Book"/>
          <w:color w:val="000000" w:themeColor="text1"/>
        </w:rPr>
        <w:t xml:space="preserve"> health related</w:t>
      </w:r>
      <w:r w:rsidR="002D75F0" w:rsidRPr="002D75F0">
        <w:rPr>
          <w:rFonts w:ascii="Franklin Gothic Book" w:hAnsi="Franklin Gothic Book"/>
          <w:color w:val="000000" w:themeColor="text1"/>
        </w:rPr>
        <w:t xml:space="preserve"> datasets</w:t>
      </w:r>
      <w:r w:rsidR="004D1315">
        <w:rPr>
          <w:rFonts w:ascii="Franklin Gothic Book" w:hAnsi="Franklin Gothic Book"/>
          <w:color w:val="000000" w:themeColor="text1"/>
        </w:rPr>
        <w:t xml:space="preserve"> the Agency had previously identified and published as a State Health Data Dictionary</w:t>
      </w:r>
      <w:r w:rsidR="002D75F0">
        <w:rPr>
          <w:rFonts w:ascii="Franklin Gothic Book" w:hAnsi="Franklin Gothic Book"/>
          <w:color w:val="000000" w:themeColor="text1"/>
        </w:rPr>
        <w:t xml:space="preserve"> to disseminate among the Wo</w:t>
      </w:r>
      <w:r w:rsidR="002D75F0" w:rsidRPr="002D75F0">
        <w:rPr>
          <w:rFonts w:ascii="Franklin Gothic Book" w:hAnsi="Franklin Gothic Book"/>
          <w:color w:val="000000" w:themeColor="text1"/>
        </w:rPr>
        <w:t>rkgroup</w:t>
      </w:r>
      <w:r>
        <w:rPr>
          <w:rFonts w:ascii="Franklin Gothic Book" w:hAnsi="Franklin Gothic Book"/>
          <w:color w:val="000000" w:themeColor="text1"/>
        </w:rPr>
        <w:t>.</w:t>
      </w:r>
    </w:p>
    <w:p w14:paraId="78E10780" w14:textId="5246FB48" w:rsidR="005808B1" w:rsidRPr="002D75F0" w:rsidRDefault="005808B1" w:rsidP="00593E7C">
      <w:pPr>
        <w:spacing w:after="120" w:line="360" w:lineRule="auto"/>
        <w:rPr>
          <w:rFonts w:ascii="Franklin Gothic Book" w:hAnsi="Franklin Gothic Book"/>
          <w:color w:val="000000" w:themeColor="text1"/>
        </w:rPr>
      </w:pPr>
      <w:r w:rsidRPr="0010213D">
        <w:rPr>
          <w:rFonts w:ascii="Franklin Gothic Book" w:hAnsi="Franklin Gothic Book"/>
          <w:b/>
        </w:rPr>
        <w:t>Action Item</w:t>
      </w:r>
      <w:r>
        <w:rPr>
          <w:rFonts w:ascii="Franklin Gothic Book" w:hAnsi="Franklin Gothic Book"/>
          <w:b/>
        </w:rPr>
        <w:t xml:space="preserve"> #5</w:t>
      </w:r>
      <w:r>
        <w:rPr>
          <w:rFonts w:ascii="Franklin Gothic Book" w:hAnsi="Franklin Gothic Book"/>
        </w:rPr>
        <w:t xml:space="preserve">: </w:t>
      </w:r>
      <w:r w:rsidRPr="002D75F0">
        <w:rPr>
          <w:rFonts w:ascii="Franklin Gothic Book" w:hAnsi="Franklin Gothic Book"/>
        </w:rPr>
        <w:t xml:space="preserve">Meeting attendees will send out support documents to Lindsey </w:t>
      </w:r>
      <w:r w:rsidR="00D05615">
        <w:rPr>
          <w:rFonts w:ascii="Franklin Gothic Book" w:hAnsi="Franklin Gothic Book"/>
        </w:rPr>
        <w:t xml:space="preserve">Zander </w:t>
      </w:r>
      <w:r w:rsidRPr="002D75F0">
        <w:rPr>
          <w:rFonts w:ascii="Franklin Gothic Book" w:hAnsi="Franklin Gothic Book"/>
        </w:rPr>
        <w:t>to be distributed among the group</w:t>
      </w:r>
      <w:r>
        <w:rPr>
          <w:rFonts w:ascii="Franklin Gothic Book" w:hAnsi="Franklin Gothic Book"/>
        </w:rPr>
        <w:t>.</w:t>
      </w:r>
    </w:p>
    <w:p w14:paraId="0D8E10DB" w14:textId="6E83F85A" w:rsidR="000F3960" w:rsidRPr="001421F5" w:rsidRDefault="002D75F0" w:rsidP="001421F5">
      <w:pPr>
        <w:pStyle w:val="Heading1"/>
        <w:numPr>
          <w:ilvl w:val="0"/>
          <w:numId w:val="0"/>
        </w:numPr>
        <w:spacing w:after="120"/>
        <w:rPr>
          <w:color w:val="auto"/>
          <w:sz w:val="24"/>
          <w:u w:val="single"/>
        </w:rPr>
      </w:pPr>
      <w:r w:rsidRPr="001421F5">
        <w:rPr>
          <w:color w:val="auto"/>
          <w:sz w:val="24"/>
          <w:u w:val="single"/>
        </w:rPr>
        <w:t>Next Steps</w:t>
      </w:r>
    </w:p>
    <w:p w14:paraId="7D771019" w14:textId="64B1D931" w:rsidR="005C4B49" w:rsidRDefault="002D75F0" w:rsidP="001421F5">
      <w:pPr>
        <w:spacing w:after="120" w:line="360" w:lineRule="auto"/>
        <w:contextualSpacing/>
        <w:rPr>
          <w:rFonts w:ascii="Franklin Gothic Book" w:hAnsi="Franklin Gothic Book"/>
        </w:rPr>
      </w:pPr>
      <w:r>
        <w:rPr>
          <w:rFonts w:ascii="Franklin Gothic Book" w:hAnsi="Franklin Gothic Book"/>
        </w:rPr>
        <w:t>The transition plan has been tabled for discussion at a later date, along with the establishment of a charter.</w:t>
      </w:r>
    </w:p>
    <w:p w14:paraId="15E62C7B" w14:textId="77777777" w:rsidR="00710D7D" w:rsidRDefault="00710D7D" w:rsidP="001421F5">
      <w:pPr>
        <w:spacing w:after="120" w:line="360" w:lineRule="auto"/>
        <w:contextualSpacing/>
        <w:rPr>
          <w:rFonts w:ascii="Franklin Gothic Book" w:hAnsi="Franklin Gothic Book"/>
        </w:rPr>
      </w:pPr>
    </w:p>
    <w:p w14:paraId="0F369306" w14:textId="3090DA04" w:rsidR="001421F5" w:rsidRDefault="001421F5" w:rsidP="001421F5">
      <w:pPr>
        <w:pStyle w:val="Heading2"/>
        <w:numPr>
          <w:ilvl w:val="0"/>
          <w:numId w:val="0"/>
        </w:numPr>
        <w:spacing w:after="120"/>
      </w:pPr>
      <w:r>
        <w:rPr>
          <w:color w:val="auto"/>
          <w:sz w:val="24"/>
          <w:u w:val="single"/>
        </w:rPr>
        <w:t>Comprehensive Child Welfare Information System</w:t>
      </w:r>
    </w:p>
    <w:p w14:paraId="257B1F41" w14:textId="65CBC4B3" w:rsidR="00B05C13" w:rsidRPr="001421F5" w:rsidRDefault="002D75F0" w:rsidP="005808B1">
      <w:pPr>
        <w:spacing w:after="120" w:line="360" w:lineRule="auto"/>
        <w:contextualSpacing/>
        <w:rPr>
          <w:rFonts w:ascii="Franklin Gothic Book" w:hAnsi="Franklin Gothic Book"/>
        </w:rPr>
      </w:pPr>
      <w:r w:rsidRPr="002D75F0">
        <w:rPr>
          <w:rFonts w:ascii="Franklin Gothic Book" w:hAnsi="Franklin Gothic Book"/>
        </w:rPr>
        <w:t>Florida has until July 21 to tell federal government if it agrees with new requirements</w:t>
      </w:r>
      <w:r>
        <w:rPr>
          <w:rFonts w:ascii="Franklin Gothic Book" w:hAnsi="Franklin Gothic Book"/>
        </w:rPr>
        <w:t xml:space="preserve"> for a comprehensive Child Welfare Information System</w:t>
      </w:r>
      <w:r w:rsidRPr="002D75F0">
        <w:rPr>
          <w:rFonts w:ascii="Franklin Gothic Book" w:hAnsi="Franklin Gothic Book"/>
        </w:rPr>
        <w:t>. Child welfare funding is associated with this program. Data quality plan must also be in place for this program. However, it is an expensive system that DCF may not be able to adopt without state funding.</w:t>
      </w:r>
    </w:p>
    <w:p w14:paraId="0B99BA6E" w14:textId="77777777" w:rsidR="00710D7D" w:rsidRDefault="00710D7D" w:rsidP="001421F5">
      <w:pPr>
        <w:pStyle w:val="Heading2"/>
        <w:numPr>
          <w:ilvl w:val="0"/>
          <w:numId w:val="0"/>
        </w:numPr>
        <w:spacing w:after="120"/>
        <w:rPr>
          <w:color w:val="auto"/>
          <w:sz w:val="24"/>
          <w:u w:val="single"/>
        </w:rPr>
      </w:pPr>
    </w:p>
    <w:p w14:paraId="65137AF2" w14:textId="3A4531F1" w:rsidR="008D17A5" w:rsidRPr="001421F5" w:rsidRDefault="008D17A5" w:rsidP="001421F5">
      <w:pPr>
        <w:pStyle w:val="Heading2"/>
        <w:numPr>
          <w:ilvl w:val="0"/>
          <w:numId w:val="0"/>
        </w:numPr>
        <w:spacing w:after="120"/>
        <w:rPr>
          <w:u w:val="single"/>
        </w:rPr>
      </w:pPr>
      <w:r w:rsidRPr="001421F5">
        <w:rPr>
          <w:color w:val="auto"/>
          <w:sz w:val="24"/>
          <w:u w:val="single"/>
        </w:rPr>
        <w:t>Transition Materials</w:t>
      </w:r>
    </w:p>
    <w:p w14:paraId="136AE91C" w14:textId="2391B334" w:rsidR="008D17A5" w:rsidRDefault="008D17A5" w:rsidP="001421F5">
      <w:pPr>
        <w:spacing w:after="120" w:line="360" w:lineRule="auto"/>
        <w:contextualSpacing/>
        <w:rPr>
          <w:rFonts w:ascii="Franklin Gothic Book" w:hAnsi="Franklin Gothic Book"/>
        </w:rPr>
      </w:pPr>
      <w:r w:rsidRPr="00216629">
        <w:rPr>
          <w:rFonts w:ascii="Franklin Gothic Book" w:hAnsi="Franklin Gothic Book"/>
        </w:rPr>
        <w:t>The</w:t>
      </w:r>
      <w:r w:rsidR="00854128">
        <w:rPr>
          <w:rFonts w:ascii="Franklin Gothic Book" w:hAnsi="Franklin Gothic Book"/>
        </w:rPr>
        <w:t xml:space="preserve"> goal is to have the initiatives, and specifically the unique identifier,</w:t>
      </w:r>
      <w:r w:rsidRPr="00216629">
        <w:rPr>
          <w:rFonts w:ascii="Franklin Gothic Book" w:hAnsi="Franklin Gothic Book"/>
        </w:rPr>
        <w:t xml:space="preserve"> </w:t>
      </w:r>
      <w:r w:rsidR="00854128">
        <w:rPr>
          <w:rFonts w:ascii="Franklin Gothic Book" w:hAnsi="Franklin Gothic Book"/>
        </w:rPr>
        <w:t>together</w:t>
      </w:r>
      <w:r w:rsidR="00854128" w:rsidRPr="00216629">
        <w:rPr>
          <w:rFonts w:ascii="Franklin Gothic Book" w:hAnsi="Franklin Gothic Book"/>
        </w:rPr>
        <w:t xml:space="preserve"> </w:t>
      </w:r>
      <w:r w:rsidR="00854128">
        <w:rPr>
          <w:rFonts w:ascii="Franklin Gothic Book" w:hAnsi="Franklin Gothic Book"/>
        </w:rPr>
        <w:t xml:space="preserve">to present in addition to conversation regarding a transition plan. </w:t>
      </w:r>
    </w:p>
    <w:p w14:paraId="27948FEF" w14:textId="77777777" w:rsidR="00710D7D" w:rsidRPr="00216629" w:rsidRDefault="00710D7D" w:rsidP="001421F5">
      <w:pPr>
        <w:spacing w:after="120" w:line="360" w:lineRule="auto"/>
        <w:contextualSpacing/>
        <w:rPr>
          <w:rFonts w:ascii="Franklin Gothic Book" w:hAnsi="Franklin Gothic Book"/>
        </w:rPr>
      </w:pPr>
    </w:p>
    <w:p w14:paraId="74352C93" w14:textId="6518F578" w:rsidR="00533882" w:rsidRPr="001421F5" w:rsidRDefault="008D17A5" w:rsidP="00B05C13">
      <w:pPr>
        <w:spacing w:line="360" w:lineRule="auto"/>
        <w:contextualSpacing/>
        <w:rPr>
          <w:rFonts w:ascii="Franklin Gothic Book" w:hAnsi="Franklin Gothic Book"/>
        </w:rPr>
      </w:pPr>
      <w:r w:rsidRPr="00216629">
        <w:rPr>
          <w:rFonts w:ascii="Franklin Gothic Book" w:hAnsi="Franklin Gothic Book"/>
          <w:b/>
        </w:rPr>
        <w:t>Action Item</w:t>
      </w:r>
      <w:r w:rsidRPr="00216629">
        <w:rPr>
          <w:rFonts w:ascii="Franklin Gothic Book" w:hAnsi="Franklin Gothic Book"/>
        </w:rPr>
        <w:t xml:space="preserve"> </w:t>
      </w:r>
      <w:r w:rsidRPr="00216629">
        <w:rPr>
          <w:rFonts w:ascii="Franklin Gothic Book" w:hAnsi="Franklin Gothic Book"/>
          <w:b/>
        </w:rPr>
        <w:t>#</w:t>
      </w:r>
      <w:r w:rsidR="00365D71">
        <w:rPr>
          <w:rFonts w:ascii="Franklin Gothic Book" w:hAnsi="Franklin Gothic Book"/>
          <w:b/>
        </w:rPr>
        <w:t>6</w:t>
      </w:r>
      <w:r w:rsidRPr="00216629">
        <w:rPr>
          <w:rFonts w:ascii="Franklin Gothic Book" w:hAnsi="Franklin Gothic Book"/>
        </w:rPr>
        <w:t xml:space="preserve">: </w:t>
      </w:r>
      <w:r w:rsidR="00AA5871">
        <w:rPr>
          <w:rFonts w:ascii="Franklin Gothic Book" w:hAnsi="Franklin Gothic Book"/>
        </w:rPr>
        <w:t>Lindsey Zander will send out the Cabinet charter to the Workgroup members</w:t>
      </w:r>
      <w:r w:rsidRPr="00216629">
        <w:rPr>
          <w:rFonts w:ascii="Franklin Gothic Book" w:hAnsi="Franklin Gothic Book"/>
        </w:rPr>
        <w:t>.</w:t>
      </w:r>
    </w:p>
    <w:p w14:paraId="77F1CEAD" w14:textId="5586B511" w:rsidR="008D17A5" w:rsidRPr="001421F5" w:rsidRDefault="008D17A5" w:rsidP="001421F5">
      <w:pPr>
        <w:pStyle w:val="Heading1"/>
        <w:numPr>
          <w:ilvl w:val="0"/>
          <w:numId w:val="0"/>
        </w:numPr>
        <w:spacing w:after="120"/>
        <w:rPr>
          <w:color w:val="auto"/>
          <w:sz w:val="24"/>
          <w:u w:val="single"/>
        </w:rPr>
      </w:pPr>
      <w:r w:rsidRPr="001421F5">
        <w:rPr>
          <w:color w:val="auto"/>
          <w:sz w:val="24"/>
          <w:u w:val="single"/>
        </w:rPr>
        <w:lastRenderedPageBreak/>
        <w:t>Public Comment</w:t>
      </w:r>
    </w:p>
    <w:p w14:paraId="776A46E1" w14:textId="007FD4DD" w:rsidR="008D17A5" w:rsidRPr="00216629" w:rsidRDefault="008D17A5" w:rsidP="001421F5">
      <w:pPr>
        <w:spacing w:after="120" w:line="360" w:lineRule="auto"/>
        <w:rPr>
          <w:rFonts w:ascii="Franklin Gothic Book" w:hAnsi="Franklin Gothic Book"/>
        </w:rPr>
      </w:pPr>
      <w:r w:rsidRPr="00216629">
        <w:rPr>
          <w:rFonts w:ascii="Franklin Gothic Book" w:hAnsi="Franklin Gothic Book"/>
        </w:rPr>
        <w:t>There was no public comment.</w:t>
      </w:r>
    </w:p>
    <w:p w14:paraId="4315C3C7" w14:textId="62973C98" w:rsidR="008D17A5" w:rsidRPr="001421F5" w:rsidRDefault="008D17A5" w:rsidP="001421F5">
      <w:pPr>
        <w:pStyle w:val="Heading1"/>
        <w:numPr>
          <w:ilvl w:val="0"/>
          <w:numId w:val="0"/>
        </w:numPr>
        <w:spacing w:after="120"/>
        <w:rPr>
          <w:color w:val="auto"/>
          <w:sz w:val="24"/>
          <w:u w:val="single"/>
        </w:rPr>
      </w:pPr>
      <w:r w:rsidRPr="001421F5">
        <w:rPr>
          <w:color w:val="auto"/>
          <w:sz w:val="24"/>
          <w:u w:val="single"/>
        </w:rPr>
        <w:t>Closing</w:t>
      </w:r>
    </w:p>
    <w:p w14:paraId="39AC5008" w14:textId="5B322C42" w:rsidR="008D17A5" w:rsidRPr="00216629" w:rsidRDefault="008D17A5" w:rsidP="001421F5">
      <w:pPr>
        <w:spacing w:after="120" w:line="360" w:lineRule="auto"/>
        <w:rPr>
          <w:rFonts w:ascii="Franklin Gothic Book" w:hAnsi="Franklin Gothic Book"/>
        </w:rPr>
      </w:pPr>
      <w:r w:rsidRPr="00216629">
        <w:rPr>
          <w:rFonts w:ascii="Franklin Gothic Book" w:hAnsi="Franklin Gothic Book"/>
        </w:rPr>
        <w:t>The next Technology Workgroup meetings will be</w:t>
      </w:r>
      <w:r w:rsidR="00F075F9">
        <w:rPr>
          <w:rFonts w:ascii="Franklin Gothic Book" w:hAnsi="Franklin Gothic Book"/>
        </w:rPr>
        <w:t>:</w:t>
      </w:r>
    </w:p>
    <w:p w14:paraId="1F5D6FD4" w14:textId="1A11A094" w:rsidR="008D17A5" w:rsidRDefault="008D17A5" w:rsidP="00392EBF">
      <w:pPr>
        <w:pStyle w:val="ListParagraph"/>
        <w:numPr>
          <w:ilvl w:val="0"/>
          <w:numId w:val="14"/>
        </w:numPr>
        <w:spacing w:line="360" w:lineRule="auto"/>
        <w:rPr>
          <w:rFonts w:ascii="Franklin Gothic Book" w:hAnsi="Franklin Gothic Book"/>
        </w:rPr>
      </w:pPr>
      <w:r w:rsidRPr="00216629">
        <w:rPr>
          <w:rFonts w:ascii="Franklin Gothic Book" w:hAnsi="Franklin Gothic Book"/>
        </w:rPr>
        <w:t xml:space="preserve">Friday, </w:t>
      </w:r>
      <w:r w:rsidR="001421F5">
        <w:rPr>
          <w:rFonts w:ascii="Franklin Gothic Book" w:hAnsi="Franklin Gothic Book"/>
        </w:rPr>
        <w:t>March</w:t>
      </w:r>
      <w:r w:rsidRPr="00216629">
        <w:rPr>
          <w:rFonts w:ascii="Franklin Gothic Book" w:hAnsi="Franklin Gothic Book"/>
        </w:rPr>
        <w:t xml:space="preserve"> 23</w:t>
      </w:r>
      <w:r w:rsidR="00F075F9" w:rsidRPr="00F075F9">
        <w:rPr>
          <w:rFonts w:ascii="Franklin Gothic Book" w:hAnsi="Franklin Gothic Book"/>
          <w:vertAlign w:val="superscript"/>
        </w:rPr>
        <w:t>rd</w:t>
      </w:r>
      <w:r w:rsidRPr="00216629">
        <w:rPr>
          <w:rFonts w:ascii="Franklin Gothic Book" w:hAnsi="Franklin Gothic Book"/>
        </w:rPr>
        <w:t>, 3-5 p.m.</w:t>
      </w:r>
    </w:p>
    <w:p w14:paraId="314A1DDD" w14:textId="38EF1BCB" w:rsidR="001421F5" w:rsidRPr="00216629" w:rsidRDefault="001421F5" w:rsidP="00593E7C">
      <w:pPr>
        <w:pStyle w:val="ListParagraph"/>
        <w:numPr>
          <w:ilvl w:val="0"/>
          <w:numId w:val="14"/>
        </w:numPr>
        <w:spacing w:line="360" w:lineRule="auto"/>
        <w:rPr>
          <w:rFonts w:ascii="Franklin Gothic Book" w:hAnsi="Franklin Gothic Book"/>
        </w:rPr>
      </w:pPr>
      <w:r>
        <w:rPr>
          <w:rFonts w:ascii="Franklin Gothic Book" w:hAnsi="Franklin Gothic Book"/>
        </w:rPr>
        <w:t>Friday, April 20</w:t>
      </w:r>
      <w:r w:rsidRPr="001421F5">
        <w:rPr>
          <w:rFonts w:ascii="Franklin Gothic Book" w:hAnsi="Franklin Gothic Book"/>
          <w:vertAlign w:val="superscript"/>
        </w:rPr>
        <w:t>th</w:t>
      </w:r>
      <w:r>
        <w:rPr>
          <w:rFonts w:ascii="Franklin Gothic Book" w:hAnsi="Franklin Gothic Book"/>
        </w:rPr>
        <w:t xml:space="preserve">, 3-5 </w:t>
      </w:r>
      <w:r w:rsidR="00593E7C" w:rsidRPr="00593E7C">
        <w:rPr>
          <w:rFonts w:ascii="Franklin Gothic Book" w:hAnsi="Franklin Gothic Book"/>
        </w:rPr>
        <w:t>p.m.</w:t>
      </w:r>
    </w:p>
    <w:p w14:paraId="11A603E7" w14:textId="51903951" w:rsidR="008D17A5" w:rsidRPr="001421F5" w:rsidRDefault="008D17A5" w:rsidP="001421F5">
      <w:pPr>
        <w:pStyle w:val="Heading1"/>
        <w:numPr>
          <w:ilvl w:val="0"/>
          <w:numId w:val="0"/>
        </w:numPr>
        <w:spacing w:after="120"/>
        <w:rPr>
          <w:color w:val="auto"/>
          <w:sz w:val="24"/>
          <w:u w:val="single"/>
        </w:rPr>
      </w:pPr>
      <w:r w:rsidRPr="001421F5">
        <w:rPr>
          <w:color w:val="auto"/>
          <w:sz w:val="24"/>
          <w:u w:val="single"/>
        </w:rPr>
        <w:t>Adjournment</w:t>
      </w:r>
    </w:p>
    <w:p w14:paraId="2924B18C" w14:textId="435A0606" w:rsidR="0028683F" w:rsidRPr="00216629" w:rsidRDefault="008D17A5" w:rsidP="001421F5">
      <w:pPr>
        <w:spacing w:after="120" w:line="360" w:lineRule="auto"/>
        <w:rPr>
          <w:rFonts w:ascii="Franklin Gothic Book" w:hAnsi="Franklin Gothic Book"/>
        </w:rPr>
      </w:pPr>
      <w:r w:rsidRPr="00216629">
        <w:rPr>
          <w:rFonts w:ascii="Franklin Gothic Book" w:hAnsi="Franklin Gothic Book"/>
        </w:rPr>
        <w:t>The meeting was adjourned at 4:</w:t>
      </w:r>
      <w:r w:rsidR="001421F5">
        <w:rPr>
          <w:rFonts w:ascii="Franklin Gothic Book" w:hAnsi="Franklin Gothic Book"/>
        </w:rPr>
        <w:t>29</w:t>
      </w:r>
      <w:r w:rsidRPr="00216629">
        <w:rPr>
          <w:rFonts w:ascii="Franklin Gothic Book" w:hAnsi="Franklin Gothic Book"/>
        </w:rPr>
        <w:t xml:space="preserve"> p.m.</w:t>
      </w:r>
    </w:p>
    <w:sectPr w:rsidR="0028683F" w:rsidRPr="00216629"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8BB8870C"/>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47C"/>
    <w:multiLevelType w:val="hybridMultilevel"/>
    <w:tmpl w:val="B3A0B3F8"/>
    <w:lvl w:ilvl="0" w:tplc="7876CEA2">
      <w:start w:val="1"/>
      <w:numFmt w:val="bullet"/>
      <w:lvlText w:val=""/>
      <w:lvlJc w:val="left"/>
      <w:pPr>
        <w:ind w:left="1000" w:hanging="360"/>
      </w:pPr>
      <w:rPr>
        <w:rFonts w:ascii="Symbol" w:hAnsi="Symbol" w:hint="default"/>
        <w:color w:val="auto"/>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3"/>
  </w:num>
  <w:num w:numId="7">
    <w:abstractNumId w:val="6"/>
  </w:num>
  <w:num w:numId="8">
    <w:abstractNumId w:val="11"/>
  </w:num>
  <w:num w:numId="9">
    <w:abstractNumId w:val="1"/>
  </w:num>
  <w:num w:numId="10">
    <w:abstractNumId w:val="7"/>
  </w:num>
  <w:num w:numId="11">
    <w:abstractNumId w:val="2"/>
  </w:num>
  <w:num w:numId="12">
    <w:abstractNumId w:val="9"/>
  </w:num>
  <w:num w:numId="13">
    <w:abstractNumId w:val="4"/>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117D2"/>
    <w:rsid w:val="00056A27"/>
    <w:rsid w:val="00066D9D"/>
    <w:rsid w:val="00095C05"/>
    <w:rsid w:val="000A66C7"/>
    <w:rsid w:val="000E2FAD"/>
    <w:rsid w:val="000F3960"/>
    <w:rsid w:val="0010213D"/>
    <w:rsid w:val="001326BD"/>
    <w:rsid w:val="00140DAE"/>
    <w:rsid w:val="001421F5"/>
    <w:rsid w:val="001423A6"/>
    <w:rsid w:val="0015180F"/>
    <w:rsid w:val="00163890"/>
    <w:rsid w:val="00177660"/>
    <w:rsid w:val="00193653"/>
    <w:rsid w:val="001A6E2E"/>
    <w:rsid w:val="001E5A6A"/>
    <w:rsid w:val="001E653F"/>
    <w:rsid w:val="001F3889"/>
    <w:rsid w:val="002061E2"/>
    <w:rsid w:val="00216629"/>
    <w:rsid w:val="00217362"/>
    <w:rsid w:val="00221962"/>
    <w:rsid w:val="00246170"/>
    <w:rsid w:val="00257E14"/>
    <w:rsid w:val="00260655"/>
    <w:rsid w:val="002761C5"/>
    <w:rsid w:val="00284F89"/>
    <w:rsid w:val="0028683F"/>
    <w:rsid w:val="002966F0"/>
    <w:rsid w:val="00297C1F"/>
    <w:rsid w:val="002C3DE4"/>
    <w:rsid w:val="002D75F0"/>
    <w:rsid w:val="002F5891"/>
    <w:rsid w:val="0032706C"/>
    <w:rsid w:val="00337A32"/>
    <w:rsid w:val="003574FD"/>
    <w:rsid w:val="00360B6E"/>
    <w:rsid w:val="00365D71"/>
    <w:rsid w:val="003765C4"/>
    <w:rsid w:val="00392EBF"/>
    <w:rsid w:val="003D16AF"/>
    <w:rsid w:val="004119BE"/>
    <w:rsid w:val="00411F8B"/>
    <w:rsid w:val="00433CB0"/>
    <w:rsid w:val="00464041"/>
    <w:rsid w:val="0046645C"/>
    <w:rsid w:val="00477352"/>
    <w:rsid w:val="004B5C09"/>
    <w:rsid w:val="004B62D1"/>
    <w:rsid w:val="004D1315"/>
    <w:rsid w:val="004E227E"/>
    <w:rsid w:val="004E3370"/>
    <w:rsid w:val="004E6BEC"/>
    <w:rsid w:val="004E6CF5"/>
    <w:rsid w:val="005033B0"/>
    <w:rsid w:val="00533882"/>
    <w:rsid w:val="00534E94"/>
    <w:rsid w:val="00554276"/>
    <w:rsid w:val="005808B1"/>
    <w:rsid w:val="00593E7C"/>
    <w:rsid w:val="005B24A0"/>
    <w:rsid w:val="005C4B49"/>
    <w:rsid w:val="005D20FD"/>
    <w:rsid w:val="00616B41"/>
    <w:rsid w:val="00620AE8"/>
    <w:rsid w:val="00635904"/>
    <w:rsid w:val="0064628C"/>
    <w:rsid w:val="00674E84"/>
    <w:rsid w:val="00680296"/>
    <w:rsid w:val="0068195C"/>
    <w:rsid w:val="00684561"/>
    <w:rsid w:val="00692C5C"/>
    <w:rsid w:val="006A7BB4"/>
    <w:rsid w:val="006C3011"/>
    <w:rsid w:val="006D3510"/>
    <w:rsid w:val="006E3147"/>
    <w:rsid w:val="006F03D4"/>
    <w:rsid w:val="006F56D0"/>
    <w:rsid w:val="00710D7D"/>
    <w:rsid w:val="00717B64"/>
    <w:rsid w:val="00746287"/>
    <w:rsid w:val="007529C1"/>
    <w:rsid w:val="00771C24"/>
    <w:rsid w:val="00792F3E"/>
    <w:rsid w:val="007B0712"/>
    <w:rsid w:val="007B7E02"/>
    <w:rsid w:val="007C6D57"/>
    <w:rsid w:val="007D5836"/>
    <w:rsid w:val="00816108"/>
    <w:rsid w:val="008240DA"/>
    <w:rsid w:val="0083755C"/>
    <w:rsid w:val="00854128"/>
    <w:rsid w:val="00867EA4"/>
    <w:rsid w:val="00881821"/>
    <w:rsid w:val="00895FB9"/>
    <w:rsid w:val="008B1C24"/>
    <w:rsid w:val="008D17A5"/>
    <w:rsid w:val="008D5194"/>
    <w:rsid w:val="008D71B8"/>
    <w:rsid w:val="008E476B"/>
    <w:rsid w:val="008E7B20"/>
    <w:rsid w:val="00911C93"/>
    <w:rsid w:val="009136BF"/>
    <w:rsid w:val="00932914"/>
    <w:rsid w:val="009765C2"/>
    <w:rsid w:val="009921B8"/>
    <w:rsid w:val="00993B51"/>
    <w:rsid w:val="009A493C"/>
    <w:rsid w:val="009C5845"/>
    <w:rsid w:val="009D0542"/>
    <w:rsid w:val="00A07662"/>
    <w:rsid w:val="00A404B2"/>
    <w:rsid w:val="00A41A09"/>
    <w:rsid w:val="00A4511E"/>
    <w:rsid w:val="00A87891"/>
    <w:rsid w:val="00AA5871"/>
    <w:rsid w:val="00AE391E"/>
    <w:rsid w:val="00B05C13"/>
    <w:rsid w:val="00B3152F"/>
    <w:rsid w:val="00B435B5"/>
    <w:rsid w:val="00B5397D"/>
    <w:rsid w:val="00BA04B6"/>
    <w:rsid w:val="00BB542C"/>
    <w:rsid w:val="00BE213D"/>
    <w:rsid w:val="00C1643D"/>
    <w:rsid w:val="00C16578"/>
    <w:rsid w:val="00C178E7"/>
    <w:rsid w:val="00C208F7"/>
    <w:rsid w:val="00C360D7"/>
    <w:rsid w:val="00CE4C4C"/>
    <w:rsid w:val="00D05615"/>
    <w:rsid w:val="00D31AB7"/>
    <w:rsid w:val="00D60A99"/>
    <w:rsid w:val="00D954EA"/>
    <w:rsid w:val="00DA3ED8"/>
    <w:rsid w:val="00DA715E"/>
    <w:rsid w:val="00E224FC"/>
    <w:rsid w:val="00E22BD3"/>
    <w:rsid w:val="00E460A2"/>
    <w:rsid w:val="00E804C8"/>
    <w:rsid w:val="00E87DE8"/>
    <w:rsid w:val="00EA277E"/>
    <w:rsid w:val="00EB73BD"/>
    <w:rsid w:val="00EF0D80"/>
    <w:rsid w:val="00EF0F6C"/>
    <w:rsid w:val="00EF4B4F"/>
    <w:rsid w:val="00F075F9"/>
    <w:rsid w:val="00F16F70"/>
    <w:rsid w:val="00F36BB7"/>
    <w:rsid w:val="00F36D9F"/>
    <w:rsid w:val="00F560A9"/>
    <w:rsid w:val="00F862EE"/>
    <w:rsid w:val="00FD036B"/>
    <w:rsid w:val="00FD3E0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C37C454134AFE9463FC4F03CF5A44"/>
        <w:category>
          <w:name w:val="General"/>
          <w:gallery w:val="placeholder"/>
        </w:category>
        <w:types>
          <w:type w:val="bbPlcHdr"/>
        </w:types>
        <w:behaviors>
          <w:behavior w:val="content"/>
        </w:behaviors>
        <w:guid w:val="{E1DEEDF6-244F-48E7-97B7-57E85407ABC8}"/>
      </w:docPartPr>
      <w:docPartBody>
        <w:p w:rsidR="00426D36" w:rsidRDefault="00D40B0E" w:rsidP="00D40B0E">
          <w:pPr>
            <w:pStyle w:val="C1EC37C454134AFE9463FC4F03CF5A4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F9"/>
    <w:rsid w:val="00426D36"/>
    <w:rsid w:val="006B7883"/>
    <w:rsid w:val="00A22CF9"/>
    <w:rsid w:val="00D40B0E"/>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C1EC37C454134AFE9463FC4F03CF5A44">
    <w:name w:val="C1EC37C454134AFE9463FC4F03CF5A44"/>
    <w:rsid w:val="00D4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5</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2018-03-05T14:25:00Z</dcterms:created>
  <dcterms:modified xsi:type="dcterms:W3CDTF">2018-03-05T14:25:00Z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